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55C49" w14:textId="40E85248" w:rsidR="0014652B" w:rsidRDefault="0014652B">
      <w:pPr>
        <w:spacing w:after="0" w:line="240" w:lineRule="auto"/>
        <w:jc w:val="center"/>
        <w:rPr>
          <w:rFonts w:ascii="Arial" w:hAnsi="Arial" w:cs="Arial"/>
          <w:b/>
          <w:sz w:val="24"/>
          <w:szCs w:val="20"/>
        </w:rPr>
      </w:pPr>
      <w:r>
        <w:rPr>
          <w:rFonts w:ascii="Arial" w:hAnsi="Arial" w:cs="Arial"/>
          <w:b/>
          <w:noProof/>
          <w:sz w:val="24"/>
          <w:szCs w:val="20"/>
          <w:lang w:eastAsia="en-GB"/>
        </w:rPr>
        <w:drawing>
          <wp:anchor distT="0" distB="0" distL="114300" distR="114300" simplePos="0" relativeHeight="251657216" behindDoc="1" locked="0" layoutInCell="1" allowOverlap="1" wp14:anchorId="4D33C250" wp14:editId="6811EECA">
            <wp:simplePos x="0" y="0"/>
            <wp:positionH relativeFrom="column">
              <wp:posOffset>1443990</wp:posOffset>
            </wp:positionH>
            <wp:positionV relativeFrom="paragraph">
              <wp:posOffset>-635</wp:posOffset>
            </wp:positionV>
            <wp:extent cx="2841625" cy="600075"/>
            <wp:effectExtent l="0" t="0" r="0" b="0"/>
            <wp:wrapTight wrapText="bothSides">
              <wp:wrapPolygon edited="0">
                <wp:start x="1882" y="0"/>
                <wp:lineTo x="1158" y="4800"/>
                <wp:lineTo x="0" y="13029"/>
                <wp:lineTo x="0" y="15771"/>
                <wp:lineTo x="145" y="18514"/>
                <wp:lineTo x="869" y="18514"/>
                <wp:lineTo x="21431" y="15086"/>
                <wp:lineTo x="21431" y="4800"/>
                <wp:lineTo x="2751" y="0"/>
                <wp:lineTo x="1882" y="0"/>
              </wp:wrapPolygon>
            </wp:wrapTight>
            <wp:docPr id="1" name="Picture 1" descr="Smallbrook_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brook_School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162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DD722B" w14:textId="77777777" w:rsidR="0014652B" w:rsidRDefault="0014652B">
      <w:pPr>
        <w:spacing w:after="0" w:line="240" w:lineRule="auto"/>
        <w:jc w:val="center"/>
        <w:rPr>
          <w:rFonts w:ascii="Arial" w:hAnsi="Arial" w:cs="Arial"/>
          <w:b/>
          <w:sz w:val="24"/>
          <w:szCs w:val="20"/>
        </w:rPr>
      </w:pPr>
    </w:p>
    <w:p w14:paraId="139C8F59" w14:textId="3876CECD" w:rsidR="00157C92" w:rsidRDefault="00157C92">
      <w:pPr>
        <w:spacing w:after="0" w:line="240" w:lineRule="auto"/>
        <w:jc w:val="center"/>
        <w:rPr>
          <w:rFonts w:ascii="Arial" w:hAnsi="Arial" w:cs="Arial"/>
          <w:b/>
          <w:sz w:val="24"/>
          <w:szCs w:val="20"/>
        </w:rPr>
      </w:pPr>
    </w:p>
    <w:p w14:paraId="783415C2" w14:textId="3C71A833" w:rsidR="00157C92" w:rsidRDefault="00157C92">
      <w:pPr>
        <w:spacing w:after="0" w:line="240" w:lineRule="auto"/>
        <w:jc w:val="center"/>
        <w:rPr>
          <w:rFonts w:ascii="Arial" w:hAnsi="Arial" w:cs="Arial"/>
          <w:b/>
          <w:sz w:val="24"/>
          <w:szCs w:val="20"/>
        </w:rPr>
      </w:pPr>
    </w:p>
    <w:p w14:paraId="6F4E786D" w14:textId="306EEDE0" w:rsidR="0014652B" w:rsidRDefault="0014652B">
      <w:pPr>
        <w:spacing w:after="0" w:line="240" w:lineRule="auto"/>
        <w:jc w:val="center"/>
        <w:rPr>
          <w:rFonts w:ascii="Arial" w:hAnsi="Arial" w:cs="Arial"/>
          <w:b/>
          <w:sz w:val="24"/>
          <w:szCs w:val="20"/>
        </w:rPr>
      </w:pPr>
    </w:p>
    <w:p w14:paraId="2AA88304" w14:textId="11C8AB61" w:rsidR="0014652B" w:rsidRDefault="0014652B">
      <w:pPr>
        <w:spacing w:after="0" w:line="240" w:lineRule="auto"/>
        <w:jc w:val="center"/>
        <w:rPr>
          <w:rFonts w:ascii="Arial" w:hAnsi="Arial" w:cs="Arial"/>
          <w:b/>
          <w:sz w:val="24"/>
          <w:szCs w:val="20"/>
        </w:rPr>
      </w:pPr>
      <w:r>
        <w:rPr>
          <w:rFonts w:ascii="Arial" w:hAnsi="Arial" w:cs="Arial"/>
          <w:b/>
          <w:noProof/>
          <w:sz w:val="24"/>
          <w:szCs w:val="20"/>
        </w:rPr>
        <w:drawing>
          <wp:inline distT="0" distB="0" distL="0" distR="0" wp14:anchorId="165E8D16" wp14:editId="478343B1">
            <wp:extent cx="1755775" cy="499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5775" cy="499745"/>
                    </a:xfrm>
                    <a:prstGeom prst="rect">
                      <a:avLst/>
                    </a:prstGeom>
                    <a:noFill/>
                  </pic:spPr>
                </pic:pic>
              </a:graphicData>
            </a:graphic>
          </wp:inline>
        </w:drawing>
      </w:r>
    </w:p>
    <w:p w14:paraId="116358CF" w14:textId="2B52C56F" w:rsidR="0014652B" w:rsidRDefault="0014652B">
      <w:pPr>
        <w:spacing w:after="0" w:line="240" w:lineRule="auto"/>
        <w:jc w:val="center"/>
        <w:rPr>
          <w:rFonts w:ascii="Arial" w:hAnsi="Arial" w:cs="Arial"/>
          <w:b/>
          <w:sz w:val="24"/>
          <w:szCs w:val="20"/>
        </w:rPr>
      </w:pPr>
    </w:p>
    <w:p w14:paraId="14FB9F26" w14:textId="77777777" w:rsidR="0014652B" w:rsidRDefault="0014652B" w:rsidP="0014652B">
      <w:pPr>
        <w:spacing w:after="0" w:line="240" w:lineRule="auto"/>
        <w:rPr>
          <w:rFonts w:ascii="Arial" w:hAnsi="Arial" w:cs="Arial"/>
          <w:b/>
          <w:sz w:val="24"/>
          <w:szCs w:val="20"/>
        </w:rPr>
      </w:pPr>
    </w:p>
    <w:p w14:paraId="0133A350" w14:textId="77777777" w:rsidR="00157C92" w:rsidRDefault="00157C92">
      <w:pPr>
        <w:spacing w:after="0" w:line="240" w:lineRule="auto"/>
        <w:jc w:val="center"/>
        <w:rPr>
          <w:rFonts w:ascii="Arial" w:hAnsi="Arial" w:cs="Arial"/>
          <w:b/>
          <w:sz w:val="24"/>
          <w:szCs w:val="20"/>
        </w:rPr>
      </w:pPr>
    </w:p>
    <w:p w14:paraId="15C0E409" w14:textId="4283AAE0" w:rsidR="00157C92" w:rsidRPr="0014652B" w:rsidRDefault="00AD200B" w:rsidP="0014652B">
      <w:pPr>
        <w:spacing w:after="0" w:line="240" w:lineRule="auto"/>
        <w:jc w:val="center"/>
        <w:rPr>
          <w:rFonts w:ascii="Arial" w:hAnsi="Arial" w:cs="Arial"/>
          <w:b/>
          <w:sz w:val="28"/>
          <w:szCs w:val="28"/>
        </w:rPr>
      </w:pPr>
      <w:r w:rsidRPr="0014652B">
        <w:rPr>
          <w:rFonts w:ascii="Arial" w:hAnsi="Arial" w:cs="Arial"/>
          <w:b/>
          <w:sz w:val="28"/>
          <w:szCs w:val="28"/>
        </w:rPr>
        <w:t>Smallbrook School Special Educational Needs and Disability Policy</w:t>
      </w:r>
    </w:p>
    <w:p w14:paraId="23F8E41E" w14:textId="77777777" w:rsidR="00157C92" w:rsidRDefault="00AD200B">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Pr>
          <w:rFonts w:ascii="Arial" w:eastAsia="Times New Roman" w:hAnsi="Arial" w:cs="Arial"/>
          <w:b/>
          <w:bCs/>
          <w:sz w:val="24"/>
          <w:szCs w:val="20"/>
          <w:lang w:eastAsia="en-GB"/>
        </w:rPr>
        <w:t>Contents</w:t>
      </w:r>
    </w:p>
    <w:p w14:paraId="1E542B3E" w14:textId="77777777" w:rsidR="00157C92" w:rsidRDefault="00AD200B">
      <w:pPr>
        <w:pStyle w:val="ListParagraph"/>
        <w:spacing w:after="0" w:line="360" w:lineRule="auto"/>
        <w:ind w:hanging="360"/>
        <w:rPr>
          <w:rFonts w:ascii="Arial" w:hAnsi="Arial" w:cs="Arial"/>
          <w:b/>
          <w:sz w:val="20"/>
          <w:szCs w:val="20"/>
        </w:rPr>
      </w:pPr>
      <w:r>
        <w:rPr>
          <w:rFonts w:ascii="Arial" w:hAnsi="Arial" w:cs="Arial"/>
          <w:b/>
          <w:sz w:val="20"/>
          <w:szCs w:val="20"/>
        </w:rPr>
        <w:t>1. Basic Information about SEN Provision …………………………………………………</w:t>
      </w:r>
      <w:proofErr w:type="gramStart"/>
      <w:r>
        <w:rPr>
          <w:rFonts w:ascii="Arial" w:hAnsi="Arial" w:cs="Arial"/>
          <w:b/>
          <w:sz w:val="20"/>
          <w:szCs w:val="20"/>
        </w:rPr>
        <w:t>…..</w:t>
      </w:r>
      <w:proofErr w:type="gramEnd"/>
      <w:r>
        <w:rPr>
          <w:rFonts w:ascii="Arial" w:hAnsi="Arial" w:cs="Arial"/>
          <w:b/>
          <w:sz w:val="20"/>
          <w:szCs w:val="20"/>
        </w:rPr>
        <w:t xml:space="preserve">……3 </w:t>
      </w:r>
    </w:p>
    <w:p w14:paraId="1E0BA2EC" w14:textId="77777777" w:rsidR="00157C92" w:rsidRDefault="00AD200B">
      <w:pPr>
        <w:pStyle w:val="ListParagraph"/>
        <w:spacing w:after="0" w:line="360" w:lineRule="auto"/>
        <w:rPr>
          <w:rFonts w:ascii="Arial" w:hAnsi="Arial" w:cs="Arial"/>
          <w:sz w:val="20"/>
          <w:szCs w:val="20"/>
        </w:rPr>
      </w:pPr>
      <w:r>
        <w:rPr>
          <w:rFonts w:ascii="Arial" w:hAnsi="Arial" w:cs="Arial"/>
          <w:sz w:val="20"/>
          <w:szCs w:val="20"/>
        </w:rPr>
        <w:t xml:space="preserve">1.1 Objectives ………………………………………………………............................................. 3 </w:t>
      </w:r>
      <w:r>
        <w:rPr>
          <w:rFonts w:ascii="Arial" w:hAnsi="Arial" w:cs="Arial"/>
          <w:sz w:val="20"/>
          <w:szCs w:val="20"/>
        </w:rPr>
        <w:br/>
        <w:t xml:space="preserve">1.2 Principles and Management.……..................................................................................... 2 </w:t>
      </w:r>
      <w:r>
        <w:rPr>
          <w:rFonts w:ascii="Arial" w:hAnsi="Arial" w:cs="Arial"/>
          <w:sz w:val="20"/>
          <w:szCs w:val="20"/>
        </w:rPr>
        <w:br/>
        <w:t xml:space="preserve">1.3 Admissions ………………………………………………………………………………………...6 </w:t>
      </w:r>
    </w:p>
    <w:p w14:paraId="3F75F075" w14:textId="77777777" w:rsidR="00157C92" w:rsidRDefault="00AD200B">
      <w:pPr>
        <w:pStyle w:val="ListParagraph"/>
        <w:spacing w:after="0" w:line="360" w:lineRule="auto"/>
        <w:ind w:hanging="360"/>
        <w:rPr>
          <w:rFonts w:ascii="Arial" w:hAnsi="Arial" w:cs="Arial"/>
          <w:b/>
          <w:sz w:val="20"/>
          <w:szCs w:val="20"/>
        </w:rPr>
      </w:pPr>
      <w:r>
        <w:rPr>
          <w:rFonts w:ascii="Arial" w:hAnsi="Arial" w:cs="Arial"/>
          <w:b/>
          <w:sz w:val="20"/>
          <w:szCs w:val="20"/>
        </w:rPr>
        <w:t xml:space="preserve">2. Identifying Special Educational Needs …………………………………………………………….7 </w:t>
      </w:r>
    </w:p>
    <w:p w14:paraId="2A967F3D" w14:textId="77777777" w:rsidR="00157C92" w:rsidRDefault="00AD200B">
      <w:pPr>
        <w:pStyle w:val="ListParagraph"/>
        <w:spacing w:after="0" w:line="360" w:lineRule="auto"/>
        <w:rPr>
          <w:rFonts w:ascii="Arial" w:hAnsi="Arial" w:cs="Arial"/>
          <w:sz w:val="20"/>
          <w:szCs w:val="20"/>
        </w:rPr>
      </w:pPr>
      <w:r>
        <w:rPr>
          <w:rFonts w:ascii="Arial" w:hAnsi="Arial" w:cs="Arial"/>
          <w:sz w:val="20"/>
          <w:szCs w:val="20"/>
        </w:rPr>
        <w:t>2.1 Identification and assessment……………………………………………………………....…...7</w:t>
      </w:r>
    </w:p>
    <w:p w14:paraId="6A9C0C9E" w14:textId="77777777" w:rsidR="00157C92" w:rsidRDefault="00AD200B">
      <w:pPr>
        <w:pStyle w:val="ListParagraph"/>
        <w:spacing w:after="0" w:line="360" w:lineRule="auto"/>
        <w:rPr>
          <w:rFonts w:ascii="Arial" w:hAnsi="Arial" w:cs="Arial"/>
          <w:sz w:val="20"/>
          <w:szCs w:val="20"/>
        </w:rPr>
      </w:pPr>
      <w:r>
        <w:rPr>
          <w:rFonts w:ascii="Arial" w:hAnsi="Arial" w:cs="Arial"/>
          <w:sz w:val="20"/>
          <w:szCs w:val="20"/>
        </w:rPr>
        <w:t>2.2 Interventions and support ………………………………………………………………….…….9</w:t>
      </w:r>
    </w:p>
    <w:p w14:paraId="7F9CF1D8" w14:textId="77777777" w:rsidR="00157C92" w:rsidRDefault="00AD200B">
      <w:pPr>
        <w:pStyle w:val="ListParagraph"/>
        <w:spacing w:after="0" w:line="360" w:lineRule="auto"/>
        <w:ind w:hanging="360"/>
        <w:rPr>
          <w:rFonts w:ascii="Arial" w:hAnsi="Arial" w:cs="Arial"/>
          <w:b/>
          <w:sz w:val="20"/>
          <w:szCs w:val="20"/>
        </w:rPr>
      </w:pPr>
      <w:r>
        <w:rPr>
          <w:rFonts w:ascii="Arial" w:hAnsi="Arial" w:cs="Arial"/>
          <w:b/>
          <w:sz w:val="20"/>
          <w:szCs w:val="20"/>
        </w:rPr>
        <w:t xml:space="preserve">3. Partnerships……………………………………………………………….......................................11 </w:t>
      </w:r>
    </w:p>
    <w:p w14:paraId="42F6F39D" w14:textId="77777777" w:rsidR="00157C92" w:rsidRDefault="00AD200B">
      <w:pPr>
        <w:pStyle w:val="ListParagraph"/>
        <w:spacing w:after="0" w:line="360" w:lineRule="auto"/>
        <w:ind w:hanging="360"/>
        <w:rPr>
          <w:rFonts w:ascii="Arial" w:hAnsi="Arial" w:cs="Arial"/>
          <w:sz w:val="20"/>
          <w:szCs w:val="20"/>
        </w:rPr>
      </w:pPr>
      <w:r>
        <w:rPr>
          <w:rFonts w:ascii="Arial" w:hAnsi="Arial" w:cs="Arial"/>
          <w:sz w:val="20"/>
          <w:szCs w:val="20"/>
        </w:rPr>
        <w:t>3.1 Partnership with external agencies ……………………………………………………………………</w:t>
      </w:r>
      <w:r>
        <w:rPr>
          <w:rFonts w:ascii="Arial" w:hAnsi="Arial" w:cs="Arial"/>
          <w:sz w:val="20"/>
          <w:szCs w:val="20"/>
        </w:rPr>
        <w:br/>
        <w:t xml:space="preserve">3.2 Partnership with parents/carers …………………………………………………………………7 </w:t>
      </w:r>
      <w:r>
        <w:rPr>
          <w:rFonts w:ascii="Arial" w:hAnsi="Arial" w:cs="Arial"/>
          <w:sz w:val="20"/>
          <w:szCs w:val="20"/>
        </w:rPr>
        <w:br/>
        <w:t xml:space="preserve">3.3 Partnership with students ………………………………………………………………………… </w:t>
      </w:r>
      <w:r>
        <w:rPr>
          <w:rFonts w:ascii="Arial" w:hAnsi="Arial" w:cs="Arial"/>
          <w:sz w:val="20"/>
          <w:szCs w:val="20"/>
        </w:rPr>
        <w:br/>
        <w:t xml:space="preserve">3.4Transition Partnerships ……………………………………………………………………………8 </w:t>
      </w:r>
    </w:p>
    <w:p w14:paraId="16ECA987" w14:textId="77777777" w:rsidR="00157C92" w:rsidRDefault="00AD200B">
      <w:pPr>
        <w:pStyle w:val="ListParagraph"/>
        <w:spacing w:after="0" w:line="360" w:lineRule="auto"/>
        <w:ind w:hanging="360"/>
        <w:rPr>
          <w:rFonts w:ascii="Arial" w:hAnsi="Arial" w:cs="Arial"/>
          <w:b/>
          <w:sz w:val="20"/>
          <w:szCs w:val="20"/>
        </w:rPr>
      </w:pPr>
      <w:r>
        <w:rPr>
          <w:rFonts w:ascii="Arial" w:hAnsi="Arial" w:cs="Arial"/>
          <w:b/>
          <w:sz w:val="20"/>
          <w:szCs w:val="20"/>
        </w:rPr>
        <w:t>4. Managing and supporting students with medical conditions……………………</w:t>
      </w:r>
      <w:proofErr w:type="gramStart"/>
      <w:r>
        <w:rPr>
          <w:rFonts w:ascii="Arial" w:hAnsi="Arial" w:cs="Arial"/>
          <w:b/>
          <w:sz w:val="20"/>
          <w:szCs w:val="20"/>
        </w:rPr>
        <w:t>…..</w:t>
      </w:r>
      <w:proofErr w:type="gramEnd"/>
      <w:r>
        <w:rPr>
          <w:rFonts w:ascii="Arial" w:hAnsi="Arial" w:cs="Arial"/>
          <w:b/>
          <w:sz w:val="20"/>
          <w:szCs w:val="20"/>
        </w:rPr>
        <w:t xml:space="preserve">……..…9 </w:t>
      </w:r>
    </w:p>
    <w:p w14:paraId="10304B34" w14:textId="77777777" w:rsidR="00157C92" w:rsidRDefault="00AD200B">
      <w:pPr>
        <w:pStyle w:val="ListParagraph"/>
        <w:spacing w:after="0" w:line="360" w:lineRule="auto"/>
        <w:ind w:hanging="360"/>
        <w:rPr>
          <w:rFonts w:ascii="Arial" w:hAnsi="Arial" w:cs="Arial"/>
          <w:b/>
          <w:sz w:val="20"/>
          <w:szCs w:val="20"/>
        </w:rPr>
      </w:pPr>
      <w:r>
        <w:rPr>
          <w:rFonts w:ascii="Arial" w:hAnsi="Arial" w:cs="Arial"/>
          <w:b/>
          <w:sz w:val="20"/>
          <w:szCs w:val="20"/>
        </w:rPr>
        <w:t xml:space="preserve">5. Monitoring and evaluation of SEND………………………………………………...………………9 </w:t>
      </w:r>
    </w:p>
    <w:p w14:paraId="27C1D558" w14:textId="77777777" w:rsidR="00157C92" w:rsidRDefault="00AD200B">
      <w:pPr>
        <w:pStyle w:val="ListParagraph"/>
        <w:spacing w:after="0" w:line="360" w:lineRule="auto"/>
        <w:ind w:hanging="360"/>
        <w:rPr>
          <w:rFonts w:ascii="Arial" w:hAnsi="Arial" w:cs="Arial"/>
          <w:b/>
          <w:sz w:val="20"/>
          <w:szCs w:val="20"/>
        </w:rPr>
      </w:pPr>
      <w:r>
        <w:rPr>
          <w:rFonts w:ascii="Arial" w:hAnsi="Arial" w:cs="Arial"/>
          <w:b/>
          <w:sz w:val="20"/>
          <w:szCs w:val="20"/>
        </w:rPr>
        <w:t>6. Reviewing the SEND policy……………………………………………........................................9</w:t>
      </w:r>
    </w:p>
    <w:p w14:paraId="5222676F" w14:textId="77777777" w:rsidR="00157C92" w:rsidRDefault="00AD200B">
      <w:pPr>
        <w:pStyle w:val="ListParagraph"/>
        <w:spacing w:after="0" w:line="360" w:lineRule="auto"/>
        <w:ind w:hanging="360"/>
        <w:rPr>
          <w:rFonts w:ascii="Arial" w:hAnsi="Arial" w:cs="Arial"/>
          <w:b/>
          <w:sz w:val="20"/>
          <w:szCs w:val="20"/>
        </w:rPr>
      </w:pPr>
      <w:r>
        <w:rPr>
          <w:rFonts w:ascii="Arial" w:hAnsi="Arial" w:cs="Arial"/>
          <w:b/>
          <w:sz w:val="20"/>
          <w:szCs w:val="20"/>
        </w:rPr>
        <w:t xml:space="preserve">7. Accessibility………………………………………………………………….………………………....9 </w:t>
      </w:r>
    </w:p>
    <w:p w14:paraId="0CE6FEB2" w14:textId="77777777" w:rsidR="00157C92" w:rsidRDefault="00AD200B">
      <w:pPr>
        <w:pStyle w:val="ListParagraph"/>
        <w:spacing w:after="0" w:line="360" w:lineRule="auto"/>
        <w:ind w:hanging="360"/>
        <w:rPr>
          <w:rFonts w:ascii="Arial" w:hAnsi="Arial" w:cs="Arial"/>
          <w:b/>
          <w:sz w:val="20"/>
          <w:szCs w:val="20"/>
        </w:rPr>
      </w:pPr>
      <w:r>
        <w:rPr>
          <w:rFonts w:ascii="Arial" w:hAnsi="Arial" w:cs="Arial"/>
          <w:b/>
          <w:sz w:val="20"/>
          <w:szCs w:val="20"/>
        </w:rPr>
        <w:t xml:space="preserve">8. Procedures for concerns……………………………………………………………………………14 </w:t>
      </w:r>
    </w:p>
    <w:p w14:paraId="14C59F53" w14:textId="77777777" w:rsidR="00157C92" w:rsidRDefault="00157C92">
      <w:pPr>
        <w:spacing w:line="240" w:lineRule="auto"/>
        <w:rPr>
          <w:rFonts w:ascii="Arial" w:hAnsi="Arial" w:cs="Arial"/>
          <w:sz w:val="20"/>
          <w:szCs w:val="20"/>
        </w:rPr>
      </w:pPr>
    </w:p>
    <w:p w14:paraId="0680EF18" w14:textId="524F2D24" w:rsidR="00157C92" w:rsidRDefault="00AD200B">
      <w:pPr>
        <w:spacing w:line="240" w:lineRule="auto"/>
        <w:rPr>
          <w:rFonts w:ascii="Arial" w:hAnsi="Arial" w:cs="Arial"/>
          <w:b/>
          <w:sz w:val="20"/>
          <w:szCs w:val="20"/>
        </w:rPr>
      </w:pPr>
      <w:r>
        <w:rPr>
          <w:rFonts w:ascii="Arial" w:hAnsi="Arial" w:cs="Arial"/>
          <w:sz w:val="20"/>
          <w:szCs w:val="20"/>
        </w:rPr>
        <w:t>The guidance should be read in conjunction with: Special educational needs and disability code of practice: 0 to 25 years. Statutory guidance for organisations who work with and support children and young people with special educational needs and disabilities, July 2014.</w:t>
      </w:r>
    </w:p>
    <w:p w14:paraId="1B611801" w14:textId="77777777" w:rsidR="00157C92" w:rsidRDefault="00AD200B">
      <w:pPr>
        <w:pBdr>
          <w:bottom w:val="single" w:sz="6" w:space="0" w:color="0495DF"/>
        </w:pBdr>
        <w:spacing w:before="100" w:beforeAutospacing="1" w:after="100" w:afterAutospacing="1" w:line="240" w:lineRule="auto"/>
        <w:outlineLvl w:val="1"/>
        <w:rPr>
          <w:rFonts w:ascii="Arial" w:hAnsi="Arial" w:cs="Arial"/>
          <w:b/>
          <w:sz w:val="20"/>
          <w:szCs w:val="20"/>
        </w:rPr>
      </w:pPr>
      <w:r>
        <w:rPr>
          <w:rFonts w:ascii="Arial" w:eastAsia="Times New Roman" w:hAnsi="Arial" w:cs="Arial"/>
          <w:b/>
          <w:bCs/>
          <w:sz w:val="24"/>
          <w:szCs w:val="20"/>
          <w:lang w:eastAsia="en-GB"/>
        </w:rPr>
        <w:t xml:space="preserve">1. Basic Information about SEN Provision </w:t>
      </w:r>
    </w:p>
    <w:p w14:paraId="76E29F40" w14:textId="77777777" w:rsidR="00157C92" w:rsidRDefault="00AD200B">
      <w:pPr>
        <w:spacing w:line="240" w:lineRule="auto"/>
        <w:rPr>
          <w:rFonts w:ascii="Arial" w:hAnsi="Arial" w:cs="Arial"/>
          <w:b/>
          <w:sz w:val="20"/>
          <w:szCs w:val="20"/>
        </w:rPr>
      </w:pPr>
      <w:r>
        <w:rPr>
          <w:rFonts w:ascii="Arial" w:hAnsi="Arial" w:cs="Arial"/>
          <w:b/>
          <w:sz w:val="20"/>
          <w:szCs w:val="20"/>
        </w:rPr>
        <w:t xml:space="preserve">1.1 Objectives: </w:t>
      </w:r>
    </w:p>
    <w:p w14:paraId="6F043FA0" w14:textId="77777777" w:rsidR="00157C92" w:rsidRDefault="00AD200B">
      <w:pPr>
        <w:spacing w:after="0" w:line="240" w:lineRule="auto"/>
        <w:rPr>
          <w:rFonts w:ascii="Arial" w:hAnsi="Arial" w:cs="Arial"/>
          <w:sz w:val="20"/>
          <w:szCs w:val="20"/>
        </w:rPr>
      </w:pPr>
      <w:r>
        <w:rPr>
          <w:rFonts w:ascii="Arial" w:hAnsi="Arial" w:cs="Arial"/>
          <w:sz w:val="20"/>
          <w:szCs w:val="20"/>
        </w:rPr>
        <w:t xml:space="preserve">Smallbrook School strives to create a sense of community and belonging for all our students. The school believes in designing educational programmes which meet the needs of each individual student with or without an EHCP and as a result every young person has a broad and balanced curriculum designed specifically for them. </w:t>
      </w:r>
    </w:p>
    <w:p w14:paraId="1109D430" w14:textId="77777777" w:rsidR="00157C92" w:rsidRDefault="00157C92">
      <w:pPr>
        <w:spacing w:after="0" w:line="240" w:lineRule="auto"/>
        <w:ind w:firstLine="720"/>
        <w:rPr>
          <w:rFonts w:ascii="Arial" w:hAnsi="Arial" w:cs="Arial"/>
          <w:sz w:val="20"/>
          <w:szCs w:val="20"/>
        </w:rPr>
      </w:pPr>
    </w:p>
    <w:p w14:paraId="411E010A" w14:textId="77777777" w:rsidR="00157C92" w:rsidRDefault="00AD200B">
      <w:pPr>
        <w:spacing w:line="240" w:lineRule="auto"/>
        <w:rPr>
          <w:rFonts w:ascii="Arial" w:hAnsi="Arial" w:cs="Arial"/>
          <w:sz w:val="20"/>
          <w:szCs w:val="20"/>
        </w:rPr>
      </w:pPr>
      <w:r>
        <w:rPr>
          <w:rFonts w:ascii="Arial" w:hAnsi="Arial" w:cs="Arial"/>
          <w:sz w:val="20"/>
          <w:szCs w:val="20"/>
        </w:rPr>
        <w:lastRenderedPageBreak/>
        <w:t xml:space="preserve">How will we achieve our aims? </w:t>
      </w:r>
    </w:p>
    <w:p w14:paraId="371AC10A" w14:textId="213AF9BA" w:rsidR="00157C92" w:rsidRDefault="00AD200B">
      <w:pPr>
        <w:pStyle w:val="ListParagraph"/>
        <w:numPr>
          <w:ilvl w:val="0"/>
          <w:numId w:val="2"/>
        </w:numPr>
        <w:spacing w:line="240" w:lineRule="auto"/>
        <w:rPr>
          <w:rFonts w:ascii="Arial" w:hAnsi="Arial" w:cs="Arial"/>
          <w:sz w:val="20"/>
          <w:szCs w:val="20"/>
        </w:rPr>
      </w:pPr>
      <w:r>
        <w:rPr>
          <w:rFonts w:ascii="Arial" w:hAnsi="Arial" w:cs="Arial"/>
          <w:sz w:val="20"/>
          <w:szCs w:val="20"/>
        </w:rPr>
        <w:t>We will work within the guidance provided in the SEND Code of Practice 201</w:t>
      </w:r>
      <w:r w:rsidR="0014652B">
        <w:rPr>
          <w:rFonts w:ascii="Arial" w:hAnsi="Arial" w:cs="Arial"/>
          <w:sz w:val="20"/>
          <w:szCs w:val="20"/>
        </w:rPr>
        <w:t>5</w:t>
      </w:r>
      <w:r>
        <w:rPr>
          <w:rFonts w:ascii="Arial" w:hAnsi="Arial" w:cs="Arial"/>
          <w:sz w:val="20"/>
          <w:szCs w:val="20"/>
        </w:rPr>
        <w:t xml:space="preserve">. </w:t>
      </w:r>
    </w:p>
    <w:p w14:paraId="186C5F66" w14:textId="77777777" w:rsidR="00157C92" w:rsidRDefault="00AD200B">
      <w:pPr>
        <w:pStyle w:val="ListParagraph"/>
        <w:numPr>
          <w:ilvl w:val="0"/>
          <w:numId w:val="2"/>
        </w:numPr>
        <w:spacing w:line="240" w:lineRule="auto"/>
        <w:rPr>
          <w:rFonts w:ascii="Arial" w:hAnsi="Arial" w:cs="Arial"/>
          <w:sz w:val="20"/>
          <w:szCs w:val="20"/>
        </w:rPr>
      </w:pPr>
      <w:r>
        <w:rPr>
          <w:rFonts w:ascii="Arial" w:hAnsi="Arial" w:cs="Arial"/>
          <w:sz w:val="20"/>
          <w:szCs w:val="20"/>
        </w:rPr>
        <w:t xml:space="preserve">We will seek guidance of SEN teams and Virtual schools from our placing authorities and past providers to give us a picture of the SEN needs of our students and make suitable provision. </w:t>
      </w:r>
    </w:p>
    <w:p w14:paraId="10947977" w14:textId="77777777" w:rsidR="00157C92" w:rsidRDefault="00AD200B">
      <w:pPr>
        <w:pStyle w:val="ListParagraph"/>
        <w:numPr>
          <w:ilvl w:val="0"/>
          <w:numId w:val="2"/>
        </w:numPr>
        <w:spacing w:line="240" w:lineRule="auto"/>
        <w:rPr>
          <w:rFonts w:ascii="Arial" w:hAnsi="Arial" w:cs="Arial"/>
          <w:sz w:val="20"/>
          <w:szCs w:val="20"/>
        </w:rPr>
      </w:pPr>
      <w:r>
        <w:rPr>
          <w:rFonts w:ascii="Arial" w:hAnsi="Arial" w:cs="Arial"/>
          <w:sz w:val="20"/>
          <w:szCs w:val="20"/>
        </w:rPr>
        <w:t>We will identify through a whole school monitoring system and individual staff feedback, the students whose progress is insufficient.</w:t>
      </w:r>
    </w:p>
    <w:p w14:paraId="2B04808E" w14:textId="77777777" w:rsidR="00157C92" w:rsidRDefault="00AD200B">
      <w:pPr>
        <w:pStyle w:val="ListParagraph"/>
        <w:numPr>
          <w:ilvl w:val="0"/>
          <w:numId w:val="2"/>
        </w:numPr>
        <w:spacing w:line="240" w:lineRule="auto"/>
        <w:rPr>
          <w:rFonts w:ascii="Arial" w:hAnsi="Arial" w:cs="Arial"/>
          <w:sz w:val="20"/>
          <w:szCs w:val="20"/>
        </w:rPr>
      </w:pPr>
      <w:r>
        <w:rPr>
          <w:rFonts w:ascii="Arial" w:hAnsi="Arial" w:cs="Arial"/>
          <w:sz w:val="20"/>
          <w:szCs w:val="20"/>
        </w:rPr>
        <w:t xml:space="preserve">We will operate a whole school approach to the management and provision of support for our students, all of whom have special educational needs – always considering the ‘student as a whole’ </w:t>
      </w:r>
    </w:p>
    <w:p w14:paraId="66C49582" w14:textId="77777777" w:rsidR="00157C92" w:rsidRDefault="00AD200B">
      <w:pPr>
        <w:pStyle w:val="ListParagraph"/>
        <w:numPr>
          <w:ilvl w:val="0"/>
          <w:numId w:val="2"/>
        </w:numPr>
        <w:spacing w:line="240" w:lineRule="auto"/>
        <w:rPr>
          <w:rFonts w:ascii="Arial" w:hAnsi="Arial" w:cs="Arial"/>
          <w:sz w:val="20"/>
          <w:szCs w:val="20"/>
        </w:rPr>
      </w:pPr>
      <w:r>
        <w:rPr>
          <w:rFonts w:ascii="Arial" w:hAnsi="Arial" w:cs="Arial"/>
          <w:sz w:val="20"/>
          <w:szCs w:val="20"/>
        </w:rPr>
        <w:t xml:space="preserve">We will provide support and advice for all staff working with special educational needs. </w:t>
      </w:r>
    </w:p>
    <w:p w14:paraId="1EA898D6" w14:textId="77777777" w:rsidR="00157C92" w:rsidRDefault="00AD200B">
      <w:pPr>
        <w:pStyle w:val="ListParagraph"/>
        <w:numPr>
          <w:ilvl w:val="0"/>
          <w:numId w:val="2"/>
        </w:numPr>
        <w:spacing w:line="240" w:lineRule="auto"/>
        <w:rPr>
          <w:rFonts w:ascii="Arial" w:hAnsi="Arial" w:cs="Arial"/>
          <w:sz w:val="20"/>
          <w:szCs w:val="20"/>
        </w:rPr>
      </w:pPr>
      <w:r>
        <w:rPr>
          <w:rFonts w:ascii="Arial" w:hAnsi="Arial" w:cs="Arial"/>
          <w:sz w:val="20"/>
          <w:szCs w:val="20"/>
        </w:rPr>
        <w:t xml:space="preserve">We will work in partnership with students, parents/carers, local authority teams, BMC clinical team and external agencies to ensure all students can achieve their best. </w:t>
      </w:r>
    </w:p>
    <w:p w14:paraId="44FBFFD7" w14:textId="77777777" w:rsidR="00157C92" w:rsidRDefault="00AD200B">
      <w:pPr>
        <w:spacing w:line="240" w:lineRule="auto"/>
        <w:rPr>
          <w:rFonts w:ascii="Arial" w:hAnsi="Arial" w:cs="Arial"/>
          <w:b/>
          <w:sz w:val="20"/>
          <w:szCs w:val="20"/>
        </w:rPr>
      </w:pPr>
      <w:r>
        <w:rPr>
          <w:rFonts w:ascii="Arial" w:hAnsi="Arial" w:cs="Arial"/>
          <w:b/>
          <w:sz w:val="20"/>
          <w:szCs w:val="20"/>
        </w:rPr>
        <w:t xml:space="preserve">1.2 Principles and management: </w:t>
      </w:r>
    </w:p>
    <w:p w14:paraId="1292BA7E" w14:textId="67B7BAE8" w:rsidR="00157C92" w:rsidRDefault="00AD200B">
      <w:pPr>
        <w:spacing w:line="240" w:lineRule="auto"/>
        <w:rPr>
          <w:rFonts w:ascii="Arial" w:hAnsi="Arial" w:cs="Arial"/>
          <w:sz w:val="20"/>
          <w:szCs w:val="20"/>
        </w:rPr>
      </w:pPr>
      <w:r>
        <w:rPr>
          <w:rFonts w:ascii="Arial" w:hAnsi="Arial" w:cs="Arial"/>
          <w:sz w:val="20"/>
          <w:szCs w:val="20"/>
        </w:rPr>
        <w:t>At Smallbrook we have agreed to the definition of SEND stated in the SEND Code of Practice 201</w:t>
      </w:r>
      <w:r w:rsidR="0014652B">
        <w:rPr>
          <w:rFonts w:ascii="Arial" w:hAnsi="Arial" w:cs="Arial"/>
          <w:sz w:val="20"/>
          <w:szCs w:val="20"/>
        </w:rPr>
        <w:t>5</w:t>
      </w:r>
      <w:r>
        <w:rPr>
          <w:rFonts w:ascii="Arial" w:hAnsi="Arial" w:cs="Arial"/>
          <w:sz w:val="20"/>
          <w:szCs w:val="20"/>
        </w:rPr>
        <w:t xml:space="preserve">: </w:t>
      </w:r>
    </w:p>
    <w:p w14:paraId="22093005" w14:textId="77777777" w:rsidR="00157C92" w:rsidRDefault="00AD200B">
      <w:pPr>
        <w:spacing w:line="240" w:lineRule="auto"/>
        <w:rPr>
          <w:rFonts w:ascii="Arial" w:hAnsi="Arial" w:cs="Arial"/>
          <w:i/>
          <w:sz w:val="20"/>
          <w:szCs w:val="20"/>
        </w:rPr>
      </w:pPr>
      <w:r>
        <w:rPr>
          <w:rFonts w:ascii="Arial" w:hAnsi="Arial" w:cs="Arial"/>
          <w:i/>
          <w:sz w:val="20"/>
          <w:szCs w:val="20"/>
        </w:rPr>
        <w:t xml:space="preserve">xiii. A child or young student has SEN if they have a learning difficulty or disability which calls for special educational provision to be made for him or her. </w:t>
      </w:r>
    </w:p>
    <w:p w14:paraId="5583E4CA" w14:textId="77777777" w:rsidR="00157C92" w:rsidRDefault="00AD200B">
      <w:pPr>
        <w:pStyle w:val="Default"/>
        <w:rPr>
          <w:i/>
          <w:sz w:val="20"/>
          <w:szCs w:val="20"/>
        </w:rPr>
      </w:pPr>
      <w:r>
        <w:rPr>
          <w:i/>
          <w:sz w:val="20"/>
          <w:szCs w:val="20"/>
        </w:rPr>
        <w:t>xiv. A child of compulsory school age or a young student has a learning difficulty or disability if he or she:</w:t>
      </w:r>
      <w:r>
        <w:rPr>
          <w:i/>
          <w:sz w:val="20"/>
          <w:szCs w:val="20"/>
        </w:rPr>
        <w:br/>
      </w:r>
    </w:p>
    <w:p w14:paraId="3FED0355" w14:textId="77777777" w:rsidR="00157C92" w:rsidRDefault="00AD200B">
      <w:pPr>
        <w:pStyle w:val="Default"/>
        <w:numPr>
          <w:ilvl w:val="0"/>
          <w:numId w:val="20"/>
        </w:numPr>
        <w:spacing w:after="238"/>
        <w:rPr>
          <w:i/>
          <w:sz w:val="20"/>
          <w:szCs w:val="20"/>
        </w:rPr>
      </w:pPr>
      <w:r>
        <w:rPr>
          <w:i/>
          <w:sz w:val="20"/>
          <w:szCs w:val="20"/>
        </w:rPr>
        <w:t xml:space="preserve">has a significantly greater difficulty in learning than </w:t>
      </w:r>
      <w:proofErr w:type="gramStart"/>
      <w:r>
        <w:rPr>
          <w:i/>
          <w:sz w:val="20"/>
          <w:szCs w:val="20"/>
        </w:rPr>
        <w:t>the majority of</w:t>
      </w:r>
      <w:proofErr w:type="gramEnd"/>
      <w:r>
        <w:rPr>
          <w:i/>
          <w:sz w:val="20"/>
          <w:szCs w:val="20"/>
        </w:rPr>
        <w:t xml:space="preserve"> others of the same age, or</w:t>
      </w:r>
    </w:p>
    <w:p w14:paraId="02A5A794" w14:textId="77777777" w:rsidR="00157C92" w:rsidRDefault="00AD200B">
      <w:pPr>
        <w:pStyle w:val="Default"/>
        <w:numPr>
          <w:ilvl w:val="0"/>
          <w:numId w:val="20"/>
        </w:numPr>
        <w:spacing w:after="238"/>
        <w:rPr>
          <w:i/>
          <w:sz w:val="20"/>
          <w:szCs w:val="20"/>
        </w:rPr>
      </w:pPr>
      <w:r>
        <w:rPr>
          <w:i/>
          <w:sz w:val="20"/>
          <w:szCs w:val="20"/>
        </w:rPr>
        <w:t xml:space="preserve">has a disability which prevents or hinders him or her from making use of facilities of a kind generally provided for others of the same age in mainstream schools or mainstream post-16 institutions xv. For children aged two or more, special educational provision is educational or training provision that is additional to or different from that made generally for other children or young people of the same age by mainstream schools, maintained nursery schools, mainstream post-16 institutions or by relevant early years providers. For a child under two years of age, special educational provision means educational provision of any kind. </w:t>
      </w:r>
    </w:p>
    <w:p w14:paraId="281A881F" w14:textId="77777777" w:rsidR="00157C92" w:rsidRDefault="00AD200B">
      <w:pPr>
        <w:pStyle w:val="Default"/>
        <w:spacing w:after="221"/>
        <w:rPr>
          <w:i/>
          <w:sz w:val="20"/>
          <w:szCs w:val="20"/>
        </w:rPr>
      </w:pPr>
      <w:r>
        <w:rPr>
          <w:i/>
          <w:sz w:val="20"/>
          <w:szCs w:val="20"/>
        </w:rPr>
        <w:t xml:space="preserve">xvi. A child under compulsory school age has special educational needs if he or she is likely to fall within the definition in paragraph xiv. above when they reach compulsory school age or would do so if special educational provision was not made for them (Section 20 Children and Families Act 2014). </w:t>
      </w:r>
    </w:p>
    <w:p w14:paraId="1CE4DF50" w14:textId="77777777" w:rsidR="00157C92" w:rsidRDefault="00AD200B">
      <w:pPr>
        <w:pStyle w:val="Default"/>
        <w:rPr>
          <w:i/>
          <w:sz w:val="20"/>
          <w:szCs w:val="20"/>
        </w:rPr>
      </w:pPr>
      <w:r>
        <w:rPr>
          <w:i/>
          <w:sz w:val="20"/>
          <w:szCs w:val="20"/>
        </w:rPr>
        <w:t xml:space="preserve">xvii. </w:t>
      </w:r>
      <w:proofErr w:type="gramStart"/>
      <w:r>
        <w:rPr>
          <w:i/>
          <w:sz w:val="20"/>
          <w:szCs w:val="20"/>
        </w:rPr>
        <w:t>Post-16</w:t>
      </w:r>
      <w:proofErr w:type="gramEnd"/>
      <w:r>
        <w:rPr>
          <w:i/>
          <w:sz w:val="20"/>
          <w:szCs w:val="20"/>
        </w:rPr>
        <w:t xml:space="preserve"> institutions often use the term learning difficulties and disabilities (LDD). The term SEN is used in this Code across the 0-25 age range but includes LDD. </w:t>
      </w:r>
    </w:p>
    <w:p w14:paraId="1357C693" w14:textId="77777777" w:rsidR="00157C92" w:rsidRDefault="00157C92">
      <w:pPr>
        <w:pStyle w:val="Default"/>
        <w:rPr>
          <w:sz w:val="20"/>
          <w:szCs w:val="20"/>
        </w:rPr>
      </w:pPr>
    </w:p>
    <w:p w14:paraId="2969A5F5" w14:textId="77777777" w:rsidR="00157C92" w:rsidRDefault="00AD200B">
      <w:pPr>
        <w:spacing w:line="240" w:lineRule="auto"/>
        <w:rPr>
          <w:rFonts w:ascii="Arial" w:hAnsi="Arial" w:cs="Arial"/>
          <w:sz w:val="20"/>
          <w:szCs w:val="20"/>
        </w:rPr>
      </w:pPr>
      <w:r>
        <w:rPr>
          <w:rFonts w:ascii="Arial" w:hAnsi="Arial" w:cs="Arial"/>
          <w:sz w:val="20"/>
          <w:szCs w:val="20"/>
        </w:rPr>
        <w:t xml:space="preserve">At Smallbrook: </w:t>
      </w:r>
    </w:p>
    <w:p w14:paraId="55107674" w14:textId="77777777" w:rsidR="00157C92" w:rsidRDefault="00AD200B">
      <w:pPr>
        <w:pStyle w:val="Default"/>
        <w:numPr>
          <w:ilvl w:val="0"/>
          <w:numId w:val="22"/>
        </w:numPr>
        <w:ind w:left="360"/>
        <w:rPr>
          <w:sz w:val="20"/>
          <w:szCs w:val="20"/>
        </w:rPr>
      </w:pPr>
      <w:r>
        <w:rPr>
          <w:sz w:val="20"/>
          <w:szCs w:val="20"/>
        </w:rPr>
        <w:t xml:space="preserve">Involvement of all agencies around the child is vital to the success of the education of the children and especially those with SEND. We work closely with all those with parental responsibility; parents, care managers, social workers to listen to their views </w:t>
      </w:r>
      <w:proofErr w:type="gramStart"/>
      <w:r>
        <w:rPr>
          <w:sz w:val="20"/>
          <w:szCs w:val="20"/>
        </w:rPr>
        <w:t>so as to</w:t>
      </w:r>
      <w:proofErr w:type="gramEnd"/>
      <w:r>
        <w:rPr>
          <w:sz w:val="20"/>
          <w:szCs w:val="20"/>
        </w:rPr>
        <w:t xml:space="preserve"> build on </w:t>
      </w:r>
      <w:proofErr w:type="spellStart"/>
      <w:r>
        <w:rPr>
          <w:sz w:val="20"/>
          <w:szCs w:val="20"/>
        </w:rPr>
        <w:t>childrens’</w:t>
      </w:r>
      <w:proofErr w:type="spellEnd"/>
      <w:r>
        <w:rPr>
          <w:sz w:val="20"/>
          <w:szCs w:val="20"/>
        </w:rPr>
        <w:t xml:space="preserve"> previous experiences, knowledge, understanding and skills, so that they develop in all aspects of the curriculum. </w:t>
      </w:r>
      <w:r>
        <w:rPr>
          <w:sz w:val="20"/>
          <w:szCs w:val="20"/>
        </w:rPr>
        <w:br/>
      </w:r>
    </w:p>
    <w:p w14:paraId="739D20CC" w14:textId="6AB4B545" w:rsidR="00157C92" w:rsidRDefault="00AD200B">
      <w:pPr>
        <w:pStyle w:val="Default"/>
        <w:numPr>
          <w:ilvl w:val="0"/>
          <w:numId w:val="22"/>
        </w:numPr>
        <w:ind w:left="360"/>
        <w:rPr>
          <w:sz w:val="20"/>
          <w:szCs w:val="20"/>
        </w:rPr>
      </w:pPr>
      <w:r>
        <w:rPr>
          <w:sz w:val="20"/>
          <w:szCs w:val="20"/>
        </w:rPr>
        <w:t>In line with the SEND Code of Practice 201</w:t>
      </w:r>
      <w:r w:rsidR="0014652B">
        <w:rPr>
          <w:sz w:val="20"/>
          <w:szCs w:val="20"/>
        </w:rPr>
        <w:t>5</w:t>
      </w:r>
      <w:r>
        <w:rPr>
          <w:sz w:val="20"/>
          <w:szCs w:val="20"/>
        </w:rPr>
        <w:t xml:space="preserve"> (6.65) Parents/carers will be invited to attend at least three extended conversations per year to discuss progress, any concerns and any future actions required to assist any further progress to coincide with the PEP. </w:t>
      </w:r>
      <w:r>
        <w:rPr>
          <w:sz w:val="20"/>
          <w:szCs w:val="20"/>
        </w:rPr>
        <w:br/>
      </w:r>
    </w:p>
    <w:p w14:paraId="6E001816" w14:textId="77777777" w:rsidR="00157C92" w:rsidRDefault="00AD200B">
      <w:pPr>
        <w:pStyle w:val="Default"/>
        <w:numPr>
          <w:ilvl w:val="0"/>
          <w:numId w:val="22"/>
        </w:numPr>
        <w:ind w:left="360"/>
        <w:rPr>
          <w:sz w:val="20"/>
          <w:szCs w:val="20"/>
        </w:rPr>
      </w:pPr>
      <w:r>
        <w:rPr>
          <w:sz w:val="20"/>
          <w:szCs w:val="20"/>
        </w:rPr>
        <w:t xml:space="preserve">The annual review should, if possible and appropriate, coincide with one of the reviews in their Care Plan and in particular the personal education plan (PEP) element of the Care Plan (9.169) </w:t>
      </w:r>
      <w:r>
        <w:rPr>
          <w:sz w:val="20"/>
          <w:szCs w:val="20"/>
        </w:rPr>
        <w:br/>
      </w:r>
    </w:p>
    <w:p w14:paraId="14A8E614" w14:textId="77777777" w:rsidR="00157C92" w:rsidRDefault="00AD200B">
      <w:pPr>
        <w:pStyle w:val="ListParagraph"/>
        <w:numPr>
          <w:ilvl w:val="0"/>
          <w:numId w:val="21"/>
        </w:numPr>
        <w:spacing w:line="240" w:lineRule="auto"/>
        <w:ind w:left="435"/>
        <w:rPr>
          <w:rFonts w:ascii="Arial" w:hAnsi="Arial" w:cs="Arial"/>
          <w:sz w:val="20"/>
          <w:szCs w:val="20"/>
        </w:rPr>
      </w:pPr>
      <w:r>
        <w:rPr>
          <w:rFonts w:ascii="Arial" w:hAnsi="Arial" w:cs="Arial"/>
          <w:sz w:val="20"/>
          <w:szCs w:val="20"/>
        </w:rPr>
        <w:lastRenderedPageBreak/>
        <w:t xml:space="preserve">In </w:t>
      </w:r>
      <w:proofErr w:type="gramStart"/>
      <w:r>
        <w:rPr>
          <w:rFonts w:ascii="Arial" w:hAnsi="Arial" w:cs="Arial"/>
          <w:sz w:val="20"/>
          <w:szCs w:val="20"/>
        </w:rPr>
        <w:t>addition</w:t>
      </w:r>
      <w:proofErr w:type="gramEnd"/>
      <w:r>
        <w:rPr>
          <w:rFonts w:ascii="Arial" w:hAnsi="Arial" w:cs="Arial"/>
          <w:sz w:val="20"/>
          <w:szCs w:val="20"/>
        </w:rPr>
        <w:t xml:space="preserve"> we work with students to develop their own picture of their needs and the support that they find most beneficial. </w:t>
      </w:r>
      <w:r>
        <w:rPr>
          <w:rFonts w:ascii="Arial" w:hAnsi="Arial" w:cs="Arial"/>
          <w:sz w:val="20"/>
          <w:szCs w:val="20"/>
        </w:rPr>
        <w:br/>
      </w:r>
    </w:p>
    <w:p w14:paraId="2E8F37E7" w14:textId="77777777" w:rsidR="00157C92" w:rsidRDefault="00AD200B">
      <w:pPr>
        <w:pStyle w:val="ListParagraph"/>
        <w:numPr>
          <w:ilvl w:val="0"/>
          <w:numId w:val="21"/>
        </w:numPr>
        <w:spacing w:line="240" w:lineRule="auto"/>
        <w:ind w:left="435"/>
        <w:rPr>
          <w:rFonts w:ascii="Arial" w:hAnsi="Arial" w:cs="Arial"/>
          <w:sz w:val="20"/>
          <w:szCs w:val="20"/>
        </w:rPr>
      </w:pPr>
      <w:r>
        <w:rPr>
          <w:rFonts w:ascii="Arial" w:hAnsi="Arial" w:cs="Arial"/>
          <w:sz w:val="20"/>
          <w:szCs w:val="20"/>
        </w:rPr>
        <w:t xml:space="preserve">Students, who </w:t>
      </w:r>
      <w:proofErr w:type="gramStart"/>
      <w:r>
        <w:rPr>
          <w:rFonts w:ascii="Arial" w:hAnsi="Arial" w:cs="Arial"/>
          <w:sz w:val="20"/>
          <w:szCs w:val="20"/>
        </w:rPr>
        <w:t>are capable of forming</w:t>
      </w:r>
      <w:proofErr w:type="gramEnd"/>
      <w:r>
        <w:rPr>
          <w:rFonts w:ascii="Arial" w:hAnsi="Arial" w:cs="Arial"/>
          <w:sz w:val="20"/>
          <w:szCs w:val="20"/>
        </w:rPr>
        <w:t xml:space="preserve"> views, have a right to receive and make known information, to express an opinion, and to have that opinion taken into account in any matters affecting them. Students will participate, where possible, in all the </w:t>
      </w:r>
      <w:proofErr w:type="gramStart"/>
      <w:r>
        <w:rPr>
          <w:rFonts w:ascii="Arial" w:hAnsi="Arial" w:cs="Arial"/>
          <w:sz w:val="20"/>
          <w:szCs w:val="20"/>
        </w:rPr>
        <w:t>decision making</w:t>
      </w:r>
      <w:proofErr w:type="gramEnd"/>
      <w:r>
        <w:rPr>
          <w:rFonts w:ascii="Arial" w:hAnsi="Arial" w:cs="Arial"/>
          <w:sz w:val="20"/>
          <w:szCs w:val="20"/>
        </w:rPr>
        <w:t xml:space="preserve"> processes, including setting outcomes and contributing to their student centred plan; plan, do, review. </w:t>
      </w:r>
      <w:r>
        <w:rPr>
          <w:rFonts w:ascii="Arial" w:hAnsi="Arial" w:cs="Arial"/>
          <w:sz w:val="20"/>
          <w:szCs w:val="20"/>
        </w:rPr>
        <w:br/>
      </w:r>
    </w:p>
    <w:p w14:paraId="476059F5" w14:textId="77777777" w:rsidR="00157C92" w:rsidRDefault="00AD200B">
      <w:pPr>
        <w:pStyle w:val="ListParagraph"/>
        <w:numPr>
          <w:ilvl w:val="0"/>
          <w:numId w:val="21"/>
        </w:numPr>
        <w:spacing w:line="240" w:lineRule="auto"/>
        <w:ind w:left="435"/>
        <w:rPr>
          <w:rFonts w:ascii="Arial" w:hAnsi="Arial" w:cs="Arial"/>
          <w:sz w:val="20"/>
          <w:szCs w:val="20"/>
        </w:rPr>
      </w:pPr>
      <w:r>
        <w:rPr>
          <w:rFonts w:ascii="Arial" w:hAnsi="Arial" w:cs="Arial"/>
          <w:sz w:val="20"/>
          <w:szCs w:val="20"/>
        </w:rPr>
        <w:t xml:space="preserve">Students who need assistance with communicating their views have an advocate who attends school regularly. </w:t>
      </w:r>
      <w:r>
        <w:rPr>
          <w:rFonts w:ascii="Arial" w:hAnsi="Arial" w:cs="Arial"/>
          <w:sz w:val="20"/>
          <w:szCs w:val="20"/>
        </w:rPr>
        <w:br/>
      </w:r>
    </w:p>
    <w:p w14:paraId="5667D8F4" w14:textId="77777777" w:rsidR="00157C92" w:rsidRDefault="00AD200B">
      <w:pPr>
        <w:pStyle w:val="ListParagraph"/>
        <w:numPr>
          <w:ilvl w:val="0"/>
          <w:numId w:val="21"/>
        </w:numPr>
        <w:spacing w:line="240" w:lineRule="auto"/>
        <w:ind w:left="435"/>
        <w:rPr>
          <w:rFonts w:ascii="Arial" w:hAnsi="Arial" w:cs="Arial"/>
          <w:sz w:val="20"/>
          <w:szCs w:val="20"/>
        </w:rPr>
      </w:pPr>
      <w:r>
        <w:rPr>
          <w:rFonts w:ascii="Arial" w:hAnsi="Arial" w:cs="Arial"/>
          <w:sz w:val="20"/>
          <w:szCs w:val="20"/>
        </w:rPr>
        <w:t>We believe that all practitioners are teachers of children/students with SEND and should meet the needs of the children in their care through high quality teaching and appropriate differentiation and in-class intervention.</w:t>
      </w:r>
      <w:r>
        <w:rPr>
          <w:rFonts w:ascii="Arial" w:hAnsi="Arial" w:cs="Arial"/>
          <w:sz w:val="20"/>
          <w:szCs w:val="20"/>
        </w:rPr>
        <w:br/>
      </w:r>
    </w:p>
    <w:p w14:paraId="68FAF762" w14:textId="77777777" w:rsidR="00157C92" w:rsidRDefault="00AD200B">
      <w:pPr>
        <w:pStyle w:val="ListParagraph"/>
        <w:numPr>
          <w:ilvl w:val="0"/>
          <w:numId w:val="21"/>
        </w:numPr>
        <w:spacing w:line="240" w:lineRule="auto"/>
        <w:ind w:left="435"/>
        <w:rPr>
          <w:rFonts w:ascii="Arial" w:hAnsi="Arial" w:cs="Arial"/>
          <w:sz w:val="20"/>
          <w:szCs w:val="20"/>
        </w:rPr>
      </w:pPr>
      <w:r>
        <w:rPr>
          <w:rFonts w:ascii="Arial" w:hAnsi="Arial" w:cs="Arial"/>
          <w:sz w:val="20"/>
          <w:szCs w:val="20"/>
        </w:rPr>
        <w:t xml:space="preserve">We endeavour to monitor all children/students in the four broad areas specified in the SEND Code of Practice </w:t>
      </w:r>
      <w:proofErr w:type="gramStart"/>
      <w:r>
        <w:rPr>
          <w:rFonts w:ascii="Arial" w:hAnsi="Arial" w:cs="Arial"/>
          <w:sz w:val="20"/>
          <w:szCs w:val="20"/>
        </w:rPr>
        <w:t>i.e.</w:t>
      </w:r>
      <w:proofErr w:type="gramEnd"/>
      <w:r>
        <w:rPr>
          <w:rFonts w:ascii="Arial" w:hAnsi="Arial" w:cs="Arial"/>
          <w:sz w:val="20"/>
          <w:szCs w:val="20"/>
        </w:rPr>
        <w:t xml:space="preserve"> communication and interaction, cognition and learning, behaviour, social, emotional and mental health, and sensory and/or physical development. </w:t>
      </w:r>
    </w:p>
    <w:p w14:paraId="7EF15645" w14:textId="77777777" w:rsidR="00157C92" w:rsidRDefault="00157C92">
      <w:pPr>
        <w:pStyle w:val="ListParagraph"/>
        <w:spacing w:line="240" w:lineRule="auto"/>
        <w:ind w:left="435"/>
        <w:rPr>
          <w:rFonts w:ascii="Arial" w:hAnsi="Arial" w:cs="Arial"/>
          <w:b/>
          <w:sz w:val="20"/>
          <w:szCs w:val="20"/>
        </w:rPr>
      </w:pPr>
    </w:p>
    <w:p w14:paraId="0B8795F2" w14:textId="77777777" w:rsidR="00157C92" w:rsidRDefault="00AD200B">
      <w:pPr>
        <w:pStyle w:val="ListParagraph"/>
        <w:numPr>
          <w:ilvl w:val="0"/>
          <w:numId w:val="21"/>
        </w:numPr>
        <w:spacing w:line="240" w:lineRule="auto"/>
        <w:ind w:left="435"/>
        <w:rPr>
          <w:rFonts w:ascii="Arial" w:hAnsi="Arial" w:cs="Arial"/>
          <w:sz w:val="20"/>
          <w:szCs w:val="20"/>
        </w:rPr>
      </w:pPr>
      <w:r>
        <w:rPr>
          <w:rFonts w:ascii="Arial" w:hAnsi="Arial" w:cs="Arial"/>
          <w:sz w:val="20"/>
          <w:szCs w:val="20"/>
        </w:rPr>
        <w:t xml:space="preserve">Monitoring the progress of all children/students is an ongoing process that enables early identification of any child who may require additional or different provision to be made. </w:t>
      </w:r>
      <w:r>
        <w:rPr>
          <w:rFonts w:ascii="Arial" w:hAnsi="Arial" w:cs="Arial"/>
          <w:sz w:val="20"/>
          <w:szCs w:val="20"/>
        </w:rPr>
        <w:br/>
      </w:r>
    </w:p>
    <w:p w14:paraId="6B902892" w14:textId="77777777" w:rsidR="00157C92" w:rsidRDefault="00AD200B">
      <w:pPr>
        <w:pStyle w:val="ListParagraph"/>
        <w:numPr>
          <w:ilvl w:val="0"/>
          <w:numId w:val="21"/>
        </w:numPr>
        <w:spacing w:line="240" w:lineRule="auto"/>
        <w:ind w:left="435"/>
        <w:rPr>
          <w:rFonts w:ascii="Arial" w:hAnsi="Arial" w:cs="Arial"/>
          <w:sz w:val="20"/>
          <w:szCs w:val="20"/>
        </w:rPr>
      </w:pPr>
      <w:r>
        <w:rPr>
          <w:rFonts w:ascii="Arial" w:hAnsi="Arial" w:cs="Arial"/>
          <w:sz w:val="20"/>
          <w:szCs w:val="20"/>
        </w:rPr>
        <w:t xml:space="preserve">We believe in equality of opportunity for all and understand we must make reasonable adjustments to meet the physical, </w:t>
      </w:r>
      <w:proofErr w:type="gramStart"/>
      <w:r>
        <w:rPr>
          <w:rFonts w:ascii="Arial" w:hAnsi="Arial" w:cs="Arial"/>
          <w:sz w:val="20"/>
          <w:szCs w:val="20"/>
        </w:rPr>
        <w:t>emotional</w:t>
      </w:r>
      <w:proofErr w:type="gramEnd"/>
      <w:r>
        <w:rPr>
          <w:rFonts w:ascii="Arial" w:hAnsi="Arial" w:cs="Arial"/>
          <w:sz w:val="20"/>
          <w:szCs w:val="20"/>
        </w:rPr>
        <w:t xml:space="preserve"> and intellectual needs of all students under the duties outlined in the Equality Act 2010. </w:t>
      </w:r>
      <w:r>
        <w:rPr>
          <w:rFonts w:ascii="Arial" w:hAnsi="Arial" w:cs="Arial"/>
          <w:sz w:val="20"/>
          <w:szCs w:val="20"/>
        </w:rPr>
        <w:br/>
      </w:r>
    </w:p>
    <w:p w14:paraId="14716A12" w14:textId="77777777" w:rsidR="00157C92" w:rsidRDefault="00AD200B">
      <w:pPr>
        <w:pStyle w:val="ListParagraph"/>
        <w:numPr>
          <w:ilvl w:val="0"/>
          <w:numId w:val="21"/>
        </w:numPr>
        <w:spacing w:line="240" w:lineRule="auto"/>
        <w:ind w:left="435"/>
        <w:rPr>
          <w:rFonts w:ascii="Arial" w:hAnsi="Arial" w:cs="Arial"/>
          <w:sz w:val="20"/>
          <w:szCs w:val="20"/>
        </w:rPr>
      </w:pPr>
      <w:r>
        <w:rPr>
          <w:rFonts w:ascii="Arial" w:hAnsi="Arial" w:cs="Arial"/>
          <w:sz w:val="20"/>
          <w:szCs w:val="20"/>
        </w:rPr>
        <w:t xml:space="preserve">We recognise the strengths of every individual as well as any areas for </w:t>
      </w:r>
      <w:proofErr w:type="gramStart"/>
      <w:r>
        <w:rPr>
          <w:rFonts w:ascii="Arial" w:hAnsi="Arial" w:cs="Arial"/>
          <w:sz w:val="20"/>
          <w:szCs w:val="20"/>
        </w:rPr>
        <w:t>development, and</w:t>
      </w:r>
      <w:proofErr w:type="gramEnd"/>
      <w:r>
        <w:rPr>
          <w:rFonts w:ascii="Arial" w:hAnsi="Arial" w:cs="Arial"/>
          <w:sz w:val="20"/>
          <w:szCs w:val="20"/>
        </w:rPr>
        <w:t xml:space="preserve"> ensure that everyone has the opportunity to contribute to the social and cultural activities of the school. </w:t>
      </w:r>
      <w:r>
        <w:rPr>
          <w:rFonts w:ascii="Arial" w:hAnsi="Arial" w:cs="Arial"/>
          <w:sz w:val="20"/>
          <w:szCs w:val="20"/>
        </w:rPr>
        <w:br/>
      </w:r>
    </w:p>
    <w:p w14:paraId="5DFEDFEC" w14:textId="77777777" w:rsidR="00157C92" w:rsidRDefault="00AD200B">
      <w:pPr>
        <w:pStyle w:val="ListParagraph"/>
        <w:numPr>
          <w:ilvl w:val="0"/>
          <w:numId w:val="21"/>
        </w:numPr>
        <w:spacing w:after="0" w:line="240" w:lineRule="auto"/>
        <w:ind w:left="435"/>
        <w:rPr>
          <w:rFonts w:ascii="Arial" w:hAnsi="Arial" w:cs="Arial"/>
          <w:sz w:val="20"/>
          <w:szCs w:val="20"/>
        </w:rPr>
      </w:pPr>
      <w:r>
        <w:rPr>
          <w:rFonts w:ascii="Arial" w:hAnsi="Arial" w:cs="Arial"/>
          <w:sz w:val="20"/>
          <w:szCs w:val="20"/>
        </w:rPr>
        <w:t>Care managers, parents and social workers are encouraged to discuss any issues and concerns with Senior Leaders.</w:t>
      </w:r>
      <w:r>
        <w:rPr>
          <w:rFonts w:ascii="Arial" w:hAnsi="Arial" w:cs="Arial"/>
          <w:sz w:val="20"/>
          <w:szCs w:val="20"/>
        </w:rPr>
        <w:br/>
      </w:r>
    </w:p>
    <w:p w14:paraId="15E14118" w14:textId="77777777" w:rsidR="00157C92" w:rsidRDefault="00AD200B">
      <w:pPr>
        <w:pStyle w:val="Default"/>
        <w:numPr>
          <w:ilvl w:val="0"/>
          <w:numId w:val="22"/>
        </w:numPr>
        <w:ind w:left="360"/>
        <w:rPr>
          <w:sz w:val="20"/>
          <w:szCs w:val="20"/>
        </w:rPr>
      </w:pPr>
      <w:r>
        <w:rPr>
          <w:sz w:val="20"/>
          <w:szCs w:val="20"/>
        </w:rPr>
        <w:t>All children will receive a broad and balanced curriculum, relevant to their individual needs. Access to the curriculum is, therefore, carefully differentiated and progress monitored to ensure that success is achieved:</w:t>
      </w:r>
      <w:r>
        <w:rPr>
          <w:sz w:val="20"/>
          <w:szCs w:val="20"/>
        </w:rPr>
        <w:br/>
      </w:r>
      <w:r>
        <w:rPr>
          <w:sz w:val="20"/>
          <w:szCs w:val="20"/>
        </w:rPr>
        <w:br/>
        <w:t xml:space="preserve">1) Setting suitable learning challenges. </w:t>
      </w:r>
      <w:r>
        <w:rPr>
          <w:sz w:val="20"/>
          <w:szCs w:val="20"/>
        </w:rPr>
        <w:br/>
      </w:r>
      <w:r>
        <w:rPr>
          <w:sz w:val="20"/>
          <w:szCs w:val="20"/>
        </w:rPr>
        <w:br/>
        <w:t xml:space="preserve">2) Responding to students’ diverse learning needs. </w:t>
      </w:r>
      <w:r>
        <w:rPr>
          <w:sz w:val="20"/>
          <w:szCs w:val="20"/>
        </w:rPr>
        <w:br/>
      </w:r>
      <w:r>
        <w:rPr>
          <w:sz w:val="20"/>
          <w:szCs w:val="20"/>
        </w:rPr>
        <w:br/>
        <w:t xml:space="preserve">3) Overcoming potential barriers to learning and assessment for individuals and groups of students. </w:t>
      </w:r>
      <w:r>
        <w:rPr>
          <w:sz w:val="20"/>
          <w:szCs w:val="20"/>
        </w:rPr>
        <w:br/>
      </w:r>
    </w:p>
    <w:p w14:paraId="7D8AFFD2" w14:textId="77777777" w:rsidR="00157C92" w:rsidRDefault="00AD200B">
      <w:pPr>
        <w:pStyle w:val="Default"/>
        <w:rPr>
          <w:sz w:val="20"/>
          <w:szCs w:val="20"/>
        </w:rPr>
      </w:pPr>
      <w:r>
        <w:rPr>
          <w:sz w:val="20"/>
          <w:szCs w:val="20"/>
        </w:rPr>
        <w:t xml:space="preserve">The staff responsible for SEND at Smallbrook School are: </w:t>
      </w:r>
      <w:r>
        <w:rPr>
          <w:sz w:val="20"/>
          <w:szCs w:val="20"/>
        </w:rPr>
        <w:br/>
      </w:r>
    </w:p>
    <w:p w14:paraId="58850DC7" w14:textId="77777777" w:rsidR="00157C92" w:rsidRDefault="00AD200B">
      <w:pPr>
        <w:pStyle w:val="ListParagraph"/>
        <w:numPr>
          <w:ilvl w:val="0"/>
          <w:numId w:val="7"/>
        </w:numPr>
        <w:spacing w:line="240" w:lineRule="auto"/>
        <w:ind w:left="360"/>
        <w:rPr>
          <w:rFonts w:ascii="Arial" w:hAnsi="Arial" w:cs="Arial"/>
          <w:sz w:val="20"/>
          <w:szCs w:val="20"/>
        </w:rPr>
      </w:pPr>
      <w:r>
        <w:rPr>
          <w:rFonts w:ascii="Arial" w:hAnsi="Arial" w:cs="Arial"/>
          <w:sz w:val="20"/>
          <w:szCs w:val="20"/>
        </w:rPr>
        <w:t xml:space="preserve">All staff </w:t>
      </w:r>
    </w:p>
    <w:p w14:paraId="036E7A1E" w14:textId="77777777" w:rsidR="00157C92" w:rsidRDefault="00157C92">
      <w:pPr>
        <w:pStyle w:val="ListParagraph"/>
        <w:spacing w:line="240" w:lineRule="auto"/>
        <w:ind w:left="360"/>
        <w:rPr>
          <w:rFonts w:ascii="Arial" w:hAnsi="Arial" w:cs="Arial"/>
          <w:sz w:val="20"/>
          <w:szCs w:val="20"/>
        </w:rPr>
      </w:pPr>
    </w:p>
    <w:p w14:paraId="404F76D0" w14:textId="28BA95E4" w:rsidR="00157C92" w:rsidRDefault="0014652B">
      <w:pPr>
        <w:pStyle w:val="ListParagraph"/>
        <w:numPr>
          <w:ilvl w:val="0"/>
          <w:numId w:val="7"/>
        </w:numPr>
        <w:spacing w:line="240" w:lineRule="auto"/>
        <w:ind w:left="360"/>
        <w:rPr>
          <w:rFonts w:ascii="Arial" w:hAnsi="Arial" w:cs="Arial"/>
          <w:sz w:val="20"/>
          <w:szCs w:val="20"/>
        </w:rPr>
      </w:pPr>
      <w:r>
        <w:rPr>
          <w:rFonts w:ascii="Arial" w:hAnsi="Arial" w:cs="Arial"/>
          <w:sz w:val="20"/>
          <w:szCs w:val="20"/>
        </w:rPr>
        <w:t>Joanne Dawson</w:t>
      </w:r>
      <w:r w:rsidR="00AD200B">
        <w:rPr>
          <w:rFonts w:ascii="Arial" w:hAnsi="Arial" w:cs="Arial"/>
          <w:sz w:val="20"/>
          <w:szCs w:val="20"/>
        </w:rPr>
        <w:t xml:space="preserve"> –SENCo</w:t>
      </w:r>
      <w:r>
        <w:rPr>
          <w:rFonts w:ascii="Arial" w:hAnsi="Arial" w:cs="Arial"/>
          <w:sz w:val="20"/>
          <w:szCs w:val="20"/>
        </w:rPr>
        <w:t xml:space="preserve"> </w:t>
      </w:r>
    </w:p>
    <w:p w14:paraId="438DDFF4" w14:textId="77777777" w:rsidR="00157C92" w:rsidRDefault="00157C92">
      <w:pPr>
        <w:pStyle w:val="ListParagraph"/>
        <w:spacing w:line="240" w:lineRule="auto"/>
        <w:ind w:left="360"/>
        <w:rPr>
          <w:rFonts w:ascii="Arial" w:hAnsi="Arial" w:cs="Arial"/>
          <w:sz w:val="20"/>
          <w:szCs w:val="20"/>
        </w:rPr>
      </w:pPr>
    </w:p>
    <w:p w14:paraId="34D57E0A" w14:textId="35C82844" w:rsidR="00157C92" w:rsidRDefault="0072356C">
      <w:pPr>
        <w:pStyle w:val="ListParagraph"/>
        <w:numPr>
          <w:ilvl w:val="0"/>
          <w:numId w:val="7"/>
        </w:numPr>
        <w:spacing w:after="0" w:line="240" w:lineRule="auto"/>
        <w:ind w:left="360"/>
        <w:rPr>
          <w:rFonts w:ascii="Arial" w:hAnsi="Arial" w:cs="Arial"/>
          <w:sz w:val="20"/>
          <w:szCs w:val="20"/>
        </w:rPr>
      </w:pPr>
      <w:r>
        <w:rPr>
          <w:rFonts w:ascii="Arial" w:hAnsi="Arial" w:cs="Arial"/>
          <w:sz w:val="20"/>
          <w:szCs w:val="20"/>
        </w:rPr>
        <w:t>Andrew Huxley</w:t>
      </w:r>
      <w:r w:rsidR="00AD200B">
        <w:rPr>
          <w:rFonts w:ascii="Arial" w:hAnsi="Arial" w:cs="Arial"/>
          <w:sz w:val="20"/>
          <w:szCs w:val="20"/>
        </w:rPr>
        <w:t xml:space="preserve"> – Head teacher</w:t>
      </w:r>
      <w:r w:rsidR="00AD200B">
        <w:rPr>
          <w:rFonts w:ascii="Arial" w:hAnsi="Arial" w:cs="Arial"/>
          <w:sz w:val="20"/>
          <w:szCs w:val="20"/>
        </w:rPr>
        <w:br/>
      </w:r>
    </w:p>
    <w:p w14:paraId="7D511CC5" w14:textId="77777777" w:rsidR="00157C92" w:rsidRDefault="00AD200B">
      <w:pPr>
        <w:pStyle w:val="Default"/>
        <w:rPr>
          <w:sz w:val="20"/>
          <w:szCs w:val="20"/>
        </w:rPr>
      </w:pPr>
      <w:r>
        <w:rPr>
          <w:sz w:val="20"/>
          <w:szCs w:val="20"/>
        </w:rPr>
        <w:t xml:space="preserve">The SENCO has day-to-day responsibility for the operation of SEN policy and co-ordination of specific provision made to support individual students with SEN, including those who have EHC plans: </w:t>
      </w:r>
    </w:p>
    <w:p w14:paraId="2BC9BB49" w14:textId="77777777" w:rsidR="00157C92" w:rsidRDefault="00157C92">
      <w:pPr>
        <w:pStyle w:val="Default"/>
        <w:rPr>
          <w:sz w:val="20"/>
          <w:szCs w:val="20"/>
        </w:rPr>
      </w:pPr>
    </w:p>
    <w:p w14:paraId="7522B3F6" w14:textId="77777777" w:rsidR="00157C92" w:rsidRDefault="00AD200B">
      <w:pPr>
        <w:pStyle w:val="Default"/>
        <w:rPr>
          <w:sz w:val="20"/>
          <w:szCs w:val="20"/>
        </w:rPr>
      </w:pPr>
      <w:r>
        <w:rPr>
          <w:sz w:val="20"/>
          <w:szCs w:val="20"/>
        </w:rPr>
        <w:t xml:space="preserve">The head of SEN is responsible for: </w:t>
      </w:r>
      <w:r>
        <w:rPr>
          <w:sz w:val="20"/>
          <w:szCs w:val="20"/>
        </w:rPr>
        <w:br/>
      </w:r>
    </w:p>
    <w:p w14:paraId="4F5ED968" w14:textId="77777777" w:rsidR="00157C92" w:rsidRDefault="00AD200B">
      <w:pPr>
        <w:pStyle w:val="Default"/>
        <w:numPr>
          <w:ilvl w:val="0"/>
          <w:numId w:val="25"/>
        </w:numPr>
        <w:ind w:left="360"/>
        <w:rPr>
          <w:sz w:val="20"/>
          <w:szCs w:val="20"/>
        </w:rPr>
      </w:pPr>
      <w:r>
        <w:rPr>
          <w:sz w:val="20"/>
          <w:szCs w:val="20"/>
        </w:rPr>
        <w:t xml:space="preserve">Being a key point of contact with external agencies, especially the placing local authority and its support services; social care team, inclusion team, SEN case workers, Virtual School. </w:t>
      </w:r>
      <w:r>
        <w:rPr>
          <w:sz w:val="20"/>
          <w:szCs w:val="20"/>
        </w:rPr>
        <w:br/>
      </w:r>
    </w:p>
    <w:p w14:paraId="04C73A22" w14:textId="77777777" w:rsidR="00157C92" w:rsidRDefault="00AD200B">
      <w:pPr>
        <w:pStyle w:val="Default"/>
        <w:numPr>
          <w:ilvl w:val="0"/>
          <w:numId w:val="25"/>
        </w:numPr>
        <w:ind w:left="360"/>
        <w:rPr>
          <w:sz w:val="20"/>
          <w:szCs w:val="20"/>
        </w:rPr>
      </w:pPr>
      <w:r>
        <w:rPr>
          <w:sz w:val="20"/>
          <w:szCs w:val="20"/>
        </w:rPr>
        <w:lastRenderedPageBreak/>
        <w:t xml:space="preserve">Ensuring there is liaison with care managers, social workers and where appropriate parents and other professionals in respect of children with SEND. </w:t>
      </w:r>
      <w:r>
        <w:rPr>
          <w:sz w:val="20"/>
          <w:szCs w:val="20"/>
        </w:rPr>
        <w:br/>
      </w:r>
    </w:p>
    <w:p w14:paraId="6A0DEB89" w14:textId="77777777" w:rsidR="00157C92" w:rsidRDefault="00AD200B">
      <w:pPr>
        <w:pStyle w:val="Default"/>
        <w:numPr>
          <w:ilvl w:val="0"/>
          <w:numId w:val="25"/>
        </w:numPr>
        <w:ind w:left="360"/>
        <w:rPr>
          <w:sz w:val="20"/>
          <w:szCs w:val="20"/>
        </w:rPr>
      </w:pPr>
      <w:r>
        <w:rPr>
          <w:sz w:val="20"/>
          <w:szCs w:val="20"/>
        </w:rPr>
        <w:t xml:space="preserve">Ensuring that appropriate IEPs/ Student Centred Plans: plan, do, reviews are in place, that relevant background information about children with SEND is collected, </w:t>
      </w:r>
      <w:proofErr w:type="gramStart"/>
      <w:r>
        <w:rPr>
          <w:sz w:val="20"/>
          <w:szCs w:val="20"/>
        </w:rPr>
        <w:t>recorded</w:t>
      </w:r>
      <w:proofErr w:type="gramEnd"/>
      <w:r>
        <w:rPr>
          <w:sz w:val="20"/>
          <w:szCs w:val="20"/>
        </w:rPr>
        <w:t xml:space="preserve"> and updated from virtual schools, social workers, SEN teams and previous placements. </w:t>
      </w:r>
      <w:r>
        <w:rPr>
          <w:sz w:val="20"/>
          <w:szCs w:val="20"/>
        </w:rPr>
        <w:br/>
      </w:r>
    </w:p>
    <w:p w14:paraId="3311E806" w14:textId="77777777" w:rsidR="00157C92" w:rsidRDefault="00AD200B">
      <w:pPr>
        <w:pStyle w:val="Default"/>
        <w:numPr>
          <w:ilvl w:val="0"/>
          <w:numId w:val="25"/>
        </w:numPr>
        <w:ind w:left="360"/>
        <w:rPr>
          <w:sz w:val="20"/>
          <w:szCs w:val="20"/>
        </w:rPr>
      </w:pPr>
      <w:r>
        <w:rPr>
          <w:sz w:val="20"/>
          <w:szCs w:val="20"/>
        </w:rPr>
        <w:t xml:space="preserve">Coordinating provision according to need. </w:t>
      </w:r>
      <w:r>
        <w:rPr>
          <w:sz w:val="20"/>
          <w:szCs w:val="20"/>
        </w:rPr>
        <w:br/>
      </w:r>
    </w:p>
    <w:p w14:paraId="50FEEE51" w14:textId="77777777" w:rsidR="00157C92" w:rsidRDefault="00AD200B">
      <w:pPr>
        <w:pStyle w:val="Default"/>
        <w:numPr>
          <w:ilvl w:val="0"/>
          <w:numId w:val="25"/>
        </w:numPr>
        <w:spacing w:after="198"/>
        <w:ind w:left="360"/>
        <w:rPr>
          <w:sz w:val="20"/>
          <w:szCs w:val="20"/>
        </w:rPr>
      </w:pPr>
      <w:r>
        <w:rPr>
          <w:sz w:val="20"/>
          <w:szCs w:val="20"/>
        </w:rPr>
        <w:t>Writing and updating the SEND policy and SEND Development Plan</w:t>
      </w:r>
    </w:p>
    <w:p w14:paraId="5F0985D8" w14:textId="77777777" w:rsidR="00157C92" w:rsidRDefault="00AD200B">
      <w:pPr>
        <w:pStyle w:val="Default"/>
        <w:numPr>
          <w:ilvl w:val="0"/>
          <w:numId w:val="25"/>
        </w:numPr>
        <w:spacing w:after="198"/>
        <w:ind w:left="360"/>
        <w:rPr>
          <w:sz w:val="20"/>
          <w:szCs w:val="20"/>
        </w:rPr>
      </w:pPr>
      <w:r>
        <w:rPr>
          <w:sz w:val="20"/>
          <w:szCs w:val="20"/>
        </w:rPr>
        <w:t xml:space="preserve">Ensuring that the SEND policy is understood </w:t>
      </w:r>
      <w:proofErr w:type="gramStart"/>
      <w:r>
        <w:rPr>
          <w:sz w:val="20"/>
          <w:szCs w:val="20"/>
        </w:rPr>
        <w:t>by, and</w:t>
      </w:r>
      <w:proofErr w:type="gramEnd"/>
      <w:r>
        <w:rPr>
          <w:sz w:val="20"/>
          <w:szCs w:val="20"/>
        </w:rPr>
        <w:t xml:space="preserve"> adhered to by all staff.</w:t>
      </w:r>
    </w:p>
    <w:p w14:paraId="0B60A94E" w14:textId="77777777" w:rsidR="00157C92" w:rsidRDefault="00AD200B">
      <w:pPr>
        <w:pStyle w:val="Default"/>
        <w:numPr>
          <w:ilvl w:val="0"/>
          <w:numId w:val="25"/>
        </w:numPr>
        <w:spacing w:after="198"/>
        <w:ind w:left="360"/>
        <w:rPr>
          <w:sz w:val="20"/>
          <w:szCs w:val="20"/>
        </w:rPr>
      </w:pPr>
      <w:r>
        <w:rPr>
          <w:sz w:val="20"/>
          <w:szCs w:val="20"/>
        </w:rPr>
        <w:t>Ensuring that every placing local authority protocol and paperwork is applied and completed accurately</w:t>
      </w:r>
    </w:p>
    <w:p w14:paraId="164BD627" w14:textId="77777777" w:rsidR="00157C92" w:rsidRDefault="00AD200B">
      <w:pPr>
        <w:pStyle w:val="Default"/>
        <w:numPr>
          <w:ilvl w:val="0"/>
          <w:numId w:val="25"/>
        </w:numPr>
        <w:spacing w:after="198"/>
        <w:ind w:left="360"/>
        <w:rPr>
          <w:sz w:val="20"/>
          <w:szCs w:val="20"/>
        </w:rPr>
      </w:pPr>
      <w:r>
        <w:rPr>
          <w:sz w:val="20"/>
          <w:szCs w:val="20"/>
        </w:rPr>
        <w:t xml:space="preserve">Putting into place and monitoring systems that meet the ‘Special educational needs and disability code of practice: 0 to 25 years’ </w:t>
      </w:r>
    </w:p>
    <w:p w14:paraId="76634E36" w14:textId="77777777" w:rsidR="00157C92" w:rsidRDefault="00AD200B">
      <w:pPr>
        <w:pStyle w:val="Default"/>
        <w:numPr>
          <w:ilvl w:val="0"/>
          <w:numId w:val="25"/>
        </w:numPr>
        <w:spacing w:after="198"/>
        <w:ind w:left="360"/>
        <w:rPr>
          <w:sz w:val="20"/>
          <w:szCs w:val="20"/>
        </w:rPr>
      </w:pPr>
      <w:r>
        <w:rPr>
          <w:sz w:val="20"/>
          <w:szCs w:val="20"/>
        </w:rPr>
        <w:t xml:space="preserve">The overall monitoring of students who have SEND </w:t>
      </w:r>
    </w:p>
    <w:p w14:paraId="5ABC68B9" w14:textId="77777777" w:rsidR="00157C92" w:rsidRDefault="00AD200B">
      <w:pPr>
        <w:pStyle w:val="Default"/>
        <w:numPr>
          <w:ilvl w:val="0"/>
          <w:numId w:val="25"/>
        </w:numPr>
        <w:spacing w:after="198"/>
        <w:ind w:left="360"/>
        <w:rPr>
          <w:sz w:val="20"/>
          <w:szCs w:val="20"/>
        </w:rPr>
      </w:pPr>
      <w:r>
        <w:rPr>
          <w:sz w:val="20"/>
          <w:szCs w:val="20"/>
        </w:rPr>
        <w:t>The overall monitoring of the progress of students who have SEND</w:t>
      </w:r>
    </w:p>
    <w:p w14:paraId="090A6BD5" w14:textId="77777777" w:rsidR="00157C92" w:rsidRDefault="00AD200B">
      <w:pPr>
        <w:pStyle w:val="Default"/>
        <w:numPr>
          <w:ilvl w:val="0"/>
          <w:numId w:val="25"/>
        </w:numPr>
        <w:ind w:left="360"/>
        <w:rPr>
          <w:sz w:val="20"/>
          <w:szCs w:val="20"/>
        </w:rPr>
      </w:pPr>
      <w:r>
        <w:rPr>
          <w:sz w:val="20"/>
          <w:szCs w:val="20"/>
        </w:rPr>
        <w:t xml:space="preserve">Provide professional guidance to colleagues and will work closely with staff, parents and other </w:t>
      </w:r>
      <w:proofErr w:type="gramStart"/>
      <w:r>
        <w:rPr>
          <w:sz w:val="20"/>
          <w:szCs w:val="20"/>
        </w:rPr>
        <w:t>agencies;</w:t>
      </w:r>
      <w:proofErr w:type="gramEnd"/>
      <w:r>
        <w:rPr>
          <w:sz w:val="20"/>
          <w:szCs w:val="20"/>
        </w:rPr>
        <w:t xml:space="preserve"> disseminating and training staff in SEND related issues (6.89)</w:t>
      </w:r>
      <w:r>
        <w:rPr>
          <w:sz w:val="20"/>
          <w:szCs w:val="20"/>
        </w:rPr>
        <w:br/>
      </w:r>
    </w:p>
    <w:p w14:paraId="6FD7900F" w14:textId="77777777" w:rsidR="00157C92" w:rsidRDefault="00AD200B">
      <w:pPr>
        <w:pStyle w:val="Default"/>
        <w:numPr>
          <w:ilvl w:val="0"/>
          <w:numId w:val="25"/>
        </w:numPr>
        <w:ind w:left="360"/>
        <w:rPr>
          <w:sz w:val="20"/>
          <w:szCs w:val="20"/>
        </w:rPr>
      </w:pPr>
      <w:r>
        <w:rPr>
          <w:sz w:val="20"/>
          <w:szCs w:val="20"/>
        </w:rPr>
        <w:t>Managing Teaching Assistants</w:t>
      </w:r>
      <w:r>
        <w:rPr>
          <w:sz w:val="20"/>
          <w:szCs w:val="20"/>
        </w:rPr>
        <w:br/>
      </w:r>
    </w:p>
    <w:p w14:paraId="3BBE8CCE" w14:textId="77777777" w:rsidR="00157C92" w:rsidRDefault="00AD200B">
      <w:pPr>
        <w:pStyle w:val="Default"/>
        <w:numPr>
          <w:ilvl w:val="0"/>
          <w:numId w:val="25"/>
        </w:numPr>
        <w:ind w:left="360"/>
        <w:rPr>
          <w:sz w:val="20"/>
          <w:szCs w:val="20"/>
        </w:rPr>
      </w:pPr>
      <w:r>
        <w:rPr>
          <w:sz w:val="20"/>
          <w:szCs w:val="20"/>
        </w:rPr>
        <w:t xml:space="preserve">Be aware of the provision in the SEND Local Offer of each placing authority and be able to work with professionals providing a support role to care homes and social workers to ensure that students with SEN receive appropriate support and </w:t>
      </w:r>
      <w:proofErr w:type="gramStart"/>
      <w:r>
        <w:rPr>
          <w:sz w:val="20"/>
          <w:szCs w:val="20"/>
        </w:rPr>
        <w:t>high quality</w:t>
      </w:r>
      <w:proofErr w:type="gramEnd"/>
      <w:r>
        <w:rPr>
          <w:sz w:val="20"/>
          <w:szCs w:val="20"/>
        </w:rPr>
        <w:t xml:space="preserve"> teaching.</w:t>
      </w:r>
      <w:r>
        <w:rPr>
          <w:sz w:val="20"/>
          <w:szCs w:val="20"/>
        </w:rPr>
        <w:br/>
      </w:r>
    </w:p>
    <w:p w14:paraId="182C9055" w14:textId="77777777" w:rsidR="00157C92" w:rsidRDefault="00AD200B">
      <w:pPr>
        <w:pStyle w:val="Default"/>
        <w:numPr>
          <w:ilvl w:val="0"/>
          <w:numId w:val="25"/>
        </w:numPr>
        <w:ind w:left="360"/>
        <w:rPr>
          <w:sz w:val="20"/>
          <w:szCs w:val="20"/>
        </w:rPr>
      </w:pPr>
      <w:r>
        <w:rPr>
          <w:sz w:val="20"/>
          <w:szCs w:val="20"/>
        </w:rPr>
        <w:t xml:space="preserve">Being aware of the graduated approach to providing SEN support where a child within BMC is within a mainstream setting. </w:t>
      </w:r>
      <w:r>
        <w:rPr>
          <w:sz w:val="20"/>
          <w:szCs w:val="20"/>
        </w:rPr>
        <w:br/>
      </w:r>
    </w:p>
    <w:p w14:paraId="00A9CA06" w14:textId="77777777" w:rsidR="00157C92" w:rsidRDefault="00AD200B">
      <w:pPr>
        <w:pStyle w:val="Default"/>
        <w:numPr>
          <w:ilvl w:val="0"/>
          <w:numId w:val="25"/>
        </w:numPr>
        <w:ind w:left="360"/>
        <w:rPr>
          <w:sz w:val="20"/>
          <w:szCs w:val="20"/>
        </w:rPr>
      </w:pPr>
      <w:r>
        <w:rPr>
          <w:sz w:val="20"/>
          <w:szCs w:val="20"/>
        </w:rPr>
        <w:t xml:space="preserve">Advising on the deployment of the school’s delegated budget and other resources to meet students’ needs effectively </w:t>
      </w:r>
      <w:r>
        <w:rPr>
          <w:sz w:val="20"/>
          <w:szCs w:val="20"/>
        </w:rPr>
        <w:br/>
      </w:r>
    </w:p>
    <w:p w14:paraId="0CB8040D" w14:textId="77777777" w:rsidR="00157C92" w:rsidRDefault="00AD200B">
      <w:pPr>
        <w:pStyle w:val="Default"/>
        <w:numPr>
          <w:ilvl w:val="0"/>
          <w:numId w:val="25"/>
        </w:numPr>
        <w:ind w:left="360"/>
        <w:rPr>
          <w:sz w:val="20"/>
          <w:szCs w:val="20"/>
        </w:rPr>
      </w:pPr>
      <w:r>
        <w:rPr>
          <w:sz w:val="20"/>
          <w:szCs w:val="20"/>
        </w:rPr>
        <w:t xml:space="preserve">Liaising with other schools, educational psychologists, BMC </w:t>
      </w:r>
      <w:proofErr w:type="spellStart"/>
      <w:r>
        <w:rPr>
          <w:sz w:val="20"/>
          <w:szCs w:val="20"/>
        </w:rPr>
        <w:t>Clinicial</w:t>
      </w:r>
      <w:proofErr w:type="spellEnd"/>
      <w:r>
        <w:rPr>
          <w:sz w:val="20"/>
          <w:szCs w:val="20"/>
        </w:rPr>
        <w:t xml:space="preserve"> team, </w:t>
      </w:r>
      <w:proofErr w:type="gramStart"/>
      <w:r>
        <w:rPr>
          <w:sz w:val="20"/>
          <w:szCs w:val="20"/>
        </w:rPr>
        <w:t>health</w:t>
      </w:r>
      <w:proofErr w:type="gramEnd"/>
      <w:r>
        <w:rPr>
          <w:sz w:val="20"/>
          <w:szCs w:val="20"/>
        </w:rPr>
        <w:t xml:space="preserve"> and social care professionals, and independent or voluntary bodies </w:t>
      </w:r>
      <w:r>
        <w:rPr>
          <w:sz w:val="20"/>
          <w:szCs w:val="20"/>
        </w:rPr>
        <w:br/>
      </w:r>
    </w:p>
    <w:p w14:paraId="0A801F39" w14:textId="77777777" w:rsidR="00157C92" w:rsidRDefault="00AD200B">
      <w:pPr>
        <w:pStyle w:val="Default"/>
        <w:numPr>
          <w:ilvl w:val="0"/>
          <w:numId w:val="23"/>
        </w:numPr>
        <w:spacing w:after="198"/>
        <w:ind w:left="360"/>
        <w:rPr>
          <w:sz w:val="20"/>
          <w:szCs w:val="20"/>
        </w:rPr>
      </w:pPr>
      <w:r>
        <w:rPr>
          <w:sz w:val="20"/>
          <w:szCs w:val="20"/>
        </w:rPr>
        <w:t>Liaising with potential next providers of education to ensure a student and their parents are informed about options and a smooth transition is planned</w:t>
      </w:r>
    </w:p>
    <w:p w14:paraId="703A8B09" w14:textId="77777777" w:rsidR="00157C92" w:rsidRDefault="00AD200B">
      <w:pPr>
        <w:pStyle w:val="Default"/>
        <w:numPr>
          <w:ilvl w:val="0"/>
          <w:numId w:val="23"/>
        </w:numPr>
        <w:spacing w:after="198"/>
        <w:ind w:left="360"/>
        <w:rPr>
          <w:sz w:val="20"/>
          <w:szCs w:val="20"/>
        </w:rPr>
      </w:pPr>
      <w:r>
        <w:rPr>
          <w:sz w:val="20"/>
          <w:szCs w:val="20"/>
        </w:rPr>
        <w:t xml:space="preserve">Working with the Headteacher and SLT to ensure that the school meets its responsibilities under the Equality Act (2010) with regard to reasonable adjustments and access </w:t>
      </w:r>
      <w:proofErr w:type="gramStart"/>
      <w:r>
        <w:rPr>
          <w:sz w:val="20"/>
          <w:szCs w:val="20"/>
        </w:rPr>
        <w:t>arrangements</w:t>
      </w:r>
      <w:proofErr w:type="gramEnd"/>
      <w:r>
        <w:rPr>
          <w:sz w:val="20"/>
          <w:szCs w:val="20"/>
        </w:rPr>
        <w:t xml:space="preserve"> </w:t>
      </w:r>
    </w:p>
    <w:p w14:paraId="10F4B8BE" w14:textId="77777777" w:rsidR="00157C92" w:rsidRDefault="00AD200B">
      <w:pPr>
        <w:pStyle w:val="Default"/>
        <w:numPr>
          <w:ilvl w:val="0"/>
          <w:numId w:val="23"/>
        </w:numPr>
        <w:spacing w:after="198"/>
        <w:ind w:left="360"/>
        <w:rPr>
          <w:sz w:val="20"/>
          <w:szCs w:val="20"/>
        </w:rPr>
      </w:pPr>
      <w:r>
        <w:rPr>
          <w:sz w:val="20"/>
          <w:szCs w:val="20"/>
        </w:rPr>
        <w:t xml:space="preserve">Ensuring that the school keeps the records of all students with SEN up to date </w:t>
      </w:r>
      <w:r>
        <w:rPr>
          <w:sz w:val="20"/>
          <w:szCs w:val="20"/>
        </w:rPr>
        <w:br/>
      </w:r>
    </w:p>
    <w:p w14:paraId="17601270" w14:textId="77777777" w:rsidR="00157C92" w:rsidRDefault="00AD200B">
      <w:pPr>
        <w:pStyle w:val="Default"/>
        <w:numPr>
          <w:ilvl w:val="0"/>
          <w:numId w:val="23"/>
        </w:numPr>
        <w:spacing w:after="198"/>
        <w:ind w:left="360"/>
        <w:rPr>
          <w:sz w:val="20"/>
          <w:szCs w:val="20"/>
        </w:rPr>
      </w:pPr>
      <w:r>
        <w:rPr>
          <w:sz w:val="20"/>
          <w:szCs w:val="20"/>
        </w:rPr>
        <w:t>All staff are responsible for children with SEND and additional practitioners, Teaching Assistants and BMC Care workers are deployed as appropriate.</w:t>
      </w:r>
      <w:r>
        <w:rPr>
          <w:sz w:val="20"/>
          <w:szCs w:val="20"/>
        </w:rPr>
        <w:br/>
      </w:r>
    </w:p>
    <w:p w14:paraId="5BB01C1E" w14:textId="77777777" w:rsidR="00157C92" w:rsidRDefault="00AD200B">
      <w:pPr>
        <w:pStyle w:val="Default"/>
        <w:numPr>
          <w:ilvl w:val="0"/>
          <w:numId w:val="23"/>
        </w:numPr>
        <w:spacing w:after="198"/>
        <w:ind w:left="360"/>
        <w:rPr>
          <w:sz w:val="20"/>
          <w:szCs w:val="20"/>
        </w:rPr>
      </w:pPr>
      <w:r>
        <w:rPr>
          <w:sz w:val="20"/>
          <w:szCs w:val="20"/>
        </w:rPr>
        <w:t xml:space="preserve">Multi-disciplinary/interagency co-operation is in place to ensure provision meets the needs of all young people in Bryn </w:t>
      </w:r>
      <w:proofErr w:type="spellStart"/>
      <w:r>
        <w:rPr>
          <w:sz w:val="20"/>
          <w:szCs w:val="20"/>
        </w:rPr>
        <w:t>Melyn</w:t>
      </w:r>
      <w:proofErr w:type="spellEnd"/>
      <w:r>
        <w:rPr>
          <w:sz w:val="20"/>
          <w:szCs w:val="20"/>
        </w:rPr>
        <w:t xml:space="preserve"> Care. We link with other schools, special schools, voluntary organisations, health and social departments and teams from the placing Local Authorities and BMC Clinical team. </w:t>
      </w:r>
    </w:p>
    <w:p w14:paraId="0E33850A" w14:textId="77777777" w:rsidR="00157C92" w:rsidRDefault="00157C92">
      <w:pPr>
        <w:pStyle w:val="Default"/>
        <w:rPr>
          <w:sz w:val="20"/>
          <w:szCs w:val="20"/>
        </w:rPr>
      </w:pPr>
    </w:p>
    <w:p w14:paraId="698397D0" w14:textId="77777777" w:rsidR="00157C92" w:rsidRDefault="00AD200B">
      <w:pPr>
        <w:pStyle w:val="Default"/>
        <w:rPr>
          <w:sz w:val="20"/>
          <w:szCs w:val="20"/>
        </w:rPr>
      </w:pPr>
      <w:r>
        <w:rPr>
          <w:sz w:val="20"/>
          <w:szCs w:val="20"/>
        </w:rPr>
        <w:lastRenderedPageBreak/>
        <w:t xml:space="preserve">The role of the Senior Leadership Team: </w:t>
      </w:r>
    </w:p>
    <w:p w14:paraId="7863F5D4" w14:textId="77777777" w:rsidR="00157C92" w:rsidRDefault="00157C92">
      <w:pPr>
        <w:pStyle w:val="Default"/>
        <w:rPr>
          <w:sz w:val="20"/>
          <w:szCs w:val="20"/>
        </w:rPr>
      </w:pPr>
    </w:p>
    <w:p w14:paraId="2DDABC1B" w14:textId="77777777" w:rsidR="00157C92" w:rsidRDefault="00AD200B">
      <w:pPr>
        <w:pStyle w:val="Default"/>
        <w:numPr>
          <w:ilvl w:val="0"/>
          <w:numId w:val="24"/>
        </w:numPr>
        <w:rPr>
          <w:sz w:val="20"/>
          <w:szCs w:val="20"/>
        </w:rPr>
      </w:pPr>
      <w:r>
        <w:rPr>
          <w:sz w:val="20"/>
          <w:szCs w:val="20"/>
        </w:rPr>
        <w:t>The Senior Leadership Team is involved in developing and monitoring the Policy. They are kept up to date and knowledgeable about the provision.</w:t>
      </w:r>
      <w:r>
        <w:rPr>
          <w:sz w:val="20"/>
          <w:szCs w:val="20"/>
        </w:rPr>
        <w:br/>
      </w:r>
    </w:p>
    <w:p w14:paraId="3B6F157A" w14:textId="77777777" w:rsidR="00157C92" w:rsidRDefault="00AD200B">
      <w:pPr>
        <w:pStyle w:val="Default"/>
        <w:numPr>
          <w:ilvl w:val="0"/>
          <w:numId w:val="24"/>
        </w:numPr>
        <w:rPr>
          <w:sz w:val="20"/>
          <w:szCs w:val="20"/>
        </w:rPr>
      </w:pPr>
      <w:r>
        <w:rPr>
          <w:sz w:val="20"/>
          <w:szCs w:val="20"/>
        </w:rPr>
        <w:t xml:space="preserve">The quality of SEND provision is continually monitored, </w:t>
      </w:r>
      <w:proofErr w:type="gramStart"/>
      <w:r>
        <w:rPr>
          <w:sz w:val="20"/>
          <w:szCs w:val="20"/>
        </w:rPr>
        <w:t>evaluated</w:t>
      </w:r>
      <w:proofErr w:type="gramEnd"/>
      <w:r>
        <w:rPr>
          <w:sz w:val="20"/>
          <w:szCs w:val="20"/>
        </w:rPr>
        <w:t xml:space="preserve"> and reviewed. </w:t>
      </w:r>
      <w:r>
        <w:rPr>
          <w:sz w:val="20"/>
          <w:szCs w:val="20"/>
        </w:rPr>
        <w:br/>
      </w:r>
    </w:p>
    <w:p w14:paraId="2F97AF9B" w14:textId="77777777" w:rsidR="00157C92" w:rsidRDefault="00AD200B">
      <w:pPr>
        <w:pStyle w:val="Default"/>
        <w:numPr>
          <w:ilvl w:val="0"/>
          <w:numId w:val="24"/>
        </w:numPr>
        <w:rPr>
          <w:sz w:val="20"/>
          <w:szCs w:val="20"/>
        </w:rPr>
      </w:pPr>
      <w:r>
        <w:rPr>
          <w:sz w:val="20"/>
          <w:szCs w:val="20"/>
        </w:rPr>
        <w:t>SEND provision is an integral part of the School Development Plan.</w:t>
      </w:r>
    </w:p>
    <w:p w14:paraId="69388F51" w14:textId="77777777" w:rsidR="00157C92" w:rsidRDefault="00157C92">
      <w:pPr>
        <w:pStyle w:val="Default"/>
        <w:rPr>
          <w:sz w:val="20"/>
          <w:szCs w:val="20"/>
        </w:rPr>
      </w:pPr>
    </w:p>
    <w:p w14:paraId="39DF179A" w14:textId="77777777" w:rsidR="00157C92" w:rsidRDefault="00AD200B">
      <w:pPr>
        <w:pStyle w:val="Default"/>
        <w:rPr>
          <w:b/>
          <w:sz w:val="20"/>
          <w:szCs w:val="20"/>
        </w:rPr>
      </w:pPr>
      <w:r>
        <w:rPr>
          <w:b/>
          <w:sz w:val="20"/>
          <w:szCs w:val="20"/>
        </w:rPr>
        <w:t xml:space="preserve">1.3 Admissions </w:t>
      </w:r>
    </w:p>
    <w:p w14:paraId="3E994E7B" w14:textId="77777777" w:rsidR="00157C92" w:rsidRDefault="00157C92">
      <w:pPr>
        <w:pStyle w:val="Default"/>
        <w:rPr>
          <w:sz w:val="20"/>
          <w:szCs w:val="20"/>
        </w:rPr>
      </w:pPr>
    </w:p>
    <w:p w14:paraId="1A648EDD" w14:textId="77777777" w:rsidR="00157C92" w:rsidRDefault="00AD200B">
      <w:pPr>
        <w:pStyle w:val="Default"/>
        <w:rPr>
          <w:sz w:val="20"/>
          <w:szCs w:val="20"/>
        </w:rPr>
      </w:pPr>
      <w:r>
        <w:rPr>
          <w:sz w:val="20"/>
          <w:szCs w:val="20"/>
        </w:rPr>
        <w:t xml:space="preserve">Students at Smallbrook School are Looked After Children normally placed out of Authority. At commissioning </w:t>
      </w:r>
      <w:proofErr w:type="gramStart"/>
      <w:r>
        <w:rPr>
          <w:sz w:val="20"/>
          <w:szCs w:val="20"/>
        </w:rPr>
        <w:t>stage</w:t>
      </w:r>
      <w:proofErr w:type="gramEnd"/>
      <w:r>
        <w:rPr>
          <w:sz w:val="20"/>
          <w:szCs w:val="20"/>
        </w:rPr>
        <w:t xml:space="preserve"> a decision is made in collaboration with the Virtual School, SEN team, Social worker and Care Managers regarding the most suitable educational provision for the child. If it is considered appropriate by all parties </w:t>
      </w:r>
      <w:proofErr w:type="gramStart"/>
      <w:r>
        <w:rPr>
          <w:sz w:val="20"/>
          <w:szCs w:val="20"/>
        </w:rPr>
        <w:t>concerned</w:t>
      </w:r>
      <w:proofErr w:type="gramEnd"/>
      <w:r>
        <w:rPr>
          <w:sz w:val="20"/>
          <w:szCs w:val="20"/>
        </w:rPr>
        <w:t xml:space="preserve"> then a child will be placed at Smallbrook. Where it is felt that Smallbrook School does not best fit their needs an alternative setting is sourced and the SENCo will continue to liaise with the alternative setting to ensure the provision is supported in meeting the complex needs of the young person. </w:t>
      </w:r>
    </w:p>
    <w:p w14:paraId="1EC98762" w14:textId="77777777" w:rsidR="00157C92" w:rsidRDefault="00157C92">
      <w:pPr>
        <w:pStyle w:val="Default"/>
        <w:rPr>
          <w:sz w:val="20"/>
          <w:szCs w:val="20"/>
        </w:rPr>
      </w:pPr>
    </w:p>
    <w:p w14:paraId="345B7EF0" w14:textId="77777777" w:rsidR="00157C92" w:rsidRDefault="00AD200B">
      <w:pPr>
        <w:pStyle w:val="Default"/>
        <w:rPr>
          <w:sz w:val="20"/>
          <w:szCs w:val="20"/>
        </w:rPr>
      </w:pPr>
      <w:r>
        <w:rPr>
          <w:sz w:val="20"/>
          <w:szCs w:val="20"/>
        </w:rPr>
        <w:t xml:space="preserve">At admission stage background information is requested </w:t>
      </w:r>
      <w:proofErr w:type="gramStart"/>
      <w:r>
        <w:rPr>
          <w:sz w:val="20"/>
          <w:szCs w:val="20"/>
        </w:rPr>
        <w:t>with regard to</w:t>
      </w:r>
      <w:proofErr w:type="gramEnd"/>
      <w:r>
        <w:rPr>
          <w:sz w:val="20"/>
          <w:szCs w:val="20"/>
        </w:rPr>
        <w:t xml:space="preserve"> the child’s difficulties and any specialist needs that we would take into account when devising the education programme.</w:t>
      </w:r>
    </w:p>
    <w:p w14:paraId="352189D7" w14:textId="77777777" w:rsidR="00157C92" w:rsidRDefault="00157C92">
      <w:pPr>
        <w:pStyle w:val="Default"/>
        <w:rPr>
          <w:sz w:val="20"/>
          <w:szCs w:val="20"/>
        </w:rPr>
      </w:pPr>
    </w:p>
    <w:p w14:paraId="62B1CFF9" w14:textId="77777777" w:rsidR="00157C92" w:rsidRDefault="00AD200B">
      <w:pPr>
        <w:pStyle w:val="Default"/>
        <w:rPr>
          <w:sz w:val="20"/>
          <w:szCs w:val="20"/>
        </w:rPr>
      </w:pPr>
      <w:r>
        <w:rPr>
          <w:sz w:val="20"/>
          <w:szCs w:val="20"/>
        </w:rPr>
        <w:t xml:space="preserve">Some of our placing authorities are in Wales, where legislation differs.  For more information on how we as a school at times work within this framework see </w:t>
      </w:r>
      <w:hyperlink r:id="rId10" w:history="1">
        <w:r>
          <w:rPr>
            <w:rStyle w:val="Hyperlink"/>
            <w:sz w:val="20"/>
            <w:szCs w:val="20"/>
          </w:rPr>
          <w:t>http://www.assembly.wales/research%20documents/16-059%20sen/16-059-web-%20english.pdf</w:t>
        </w:r>
      </w:hyperlink>
      <w:r>
        <w:rPr>
          <w:sz w:val="20"/>
          <w:szCs w:val="20"/>
        </w:rPr>
        <w:t xml:space="preserve"> </w:t>
      </w:r>
    </w:p>
    <w:p w14:paraId="5A847F9D" w14:textId="77777777" w:rsidR="00157C92" w:rsidRDefault="00157C92">
      <w:pPr>
        <w:pStyle w:val="ListParagraph"/>
        <w:spacing w:line="240" w:lineRule="auto"/>
        <w:ind w:left="1053"/>
        <w:rPr>
          <w:rFonts w:ascii="Arial" w:hAnsi="Arial" w:cs="Arial"/>
          <w:sz w:val="20"/>
          <w:szCs w:val="20"/>
        </w:rPr>
      </w:pPr>
    </w:p>
    <w:p w14:paraId="2820830D" w14:textId="77777777" w:rsidR="00157C92" w:rsidRDefault="00AD200B">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2. Identifying special educational needs </w:t>
      </w:r>
    </w:p>
    <w:p w14:paraId="02505B79" w14:textId="77777777" w:rsidR="00157C92" w:rsidRDefault="00AD200B">
      <w:pPr>
        <w:spacing w:line="240" w:lineRule="auto"/>
        <w:rPr>
          <w:rFonts w:ascii="Arial" w:hAnsi="Arial" w:cs="Arial"/>
          <w:b/>
          <w:sz w:val="20"/>
          <w:szCs w:val="20"/>
        </w:rPr>
      </w:pPr>
      <w:r>
        <w:rPr>
          <w:rFonts w:ascii="Arial" w:hAnsi="Arial" w:cs="Arial"/>
          <w:b/>
          <w:sz w:val="20"/>
          <w:szCs w:val="20"/>
        </w:rPr>
        <w:t xml:space="preserve">2.1 Identification and Assessment </w:t>
      </w:r>
    </w:p>
    <w:p w14:paraId="5FD1EAF3" w14:textId="77777777" w:rsidR="00157C92" w:rsidRDefault="00AD200B">
      <w:pPr>
        <w:spacing w:line="240" w:lineRule="auto"/>
        <w:rPr>
          <w:rFonts w:ascii="Arial" w:hAnsi="Arial" w:cs="Arial"/>
          <w:sz w:val="20"/>
          <w:szCs w:val="20"/>
        </w:rPr>
      </w:pPr>
      <w:r>
        <w:rPr>
          <w:rFonts w:ascii="Arial" w:hAnsi="Arial" w:cs="Arial"/>
          <w:sz w:val="20"/>
          <w:szCs w:val="20"/>
        </w:rPr>
        <w:t xml:space="preserve">All students </w:t>
      </w:r>
      <w:proofErr w:type="gramStart"/>
      <w:r>
        <w:rPr>
          <w:rFonts w:ascii="Arial" w:hAnsi="Arial" w:cs="Arial"/>
          <w:sz w:val="20"/>
          <w:szCs w:val="20"/>
        </w:rPr>
        <w:t>are considered to be</w:t>
      </w:r>
      <w:proofErr w:type="gramEnd"/>
      <w:r>
        <w:rPr>
          <w:rFonts w:ascii="Arial" w:hAnsi="Arial" w:cs="Arial"/>
          <w:sz w:val="20"/>
          <w:szCs w:val="20"/>
        </w:rPr>
        <w:t xml:space="preserve"> in the SEN support category (2014) owing to their being placed at Smallbrook School. </w:t>
      </w:r>
    </w:p>
    <w:p w14:paraId="132F5CC0" w14:textId="77777777" w:rsidR="00157C92" w:rsidRDefault="00AD200B">
      <w:pPr>
        <w:spacing w:line="240" w:lineRule="auto"/>
        <w:rPr>
          <w:rFonts w:ascii="Arial" w:hAnsi="Arial" w:cs="Arial"/>
          <w:sz w:val="20"/>
          <w:szCs w:val="20"/>
        </w:rPr>
      </w:pPr>
      <w:r>
        <w:rPr>
          <w:rFonts w:ascii="Arial" w:hAnsi="Arial" w:cs="Arial"/>
          <w:sz w:val="20"/>
          <w:szCs w:val="20"/>
        </w:rPr>
        <w:t xml:space="preserve">This policy should also be read alongside ‘The SEND Report’ which demonstrates how we identify, </w:t>
      </w:r>
      <w:proofErr w:type="gramStart"/>
      <w:r>
        <w:rPr>
          <w:rFonts w:ascii="Arial" w:hAnsi="Arial" w:cs="Arial"/>
          <w:sz w:val="20"/>
          <w:szCs w:val="20"/>
        </w:rPr>
        <w:t>assess</w:t>
      </w:r>
      <w:proofErr w:type="gramEnd"/>
      <w:r>
        <w:rPr>
          <w:rFonts w:ascii="Arial" w:hAnsi="Arial" w:cs="Arial"/>
          <w:sz w:val="20"/>
          <w:szCs w:val="20"/>
        </w:rPr>
        <w:t xml:space="preserve"> and support these areas of difficulty appropriately and effectively. We recognise individual strengths and look to use well-evidenced interventions to allow our students to grow. </w:t>
      </w:r>
    </w:p>
    <w:p w14:paraId="1B05EE85" w14:textId="77777777" w:rsidR="00157C92" w:rsidRDefault="00AD200B">
      <w:pPr>
        <w:spacing w:line="240" w:lineRule="auto"/>
        <w:rPr>
          <w:rFonts w:ascii="Arial" w:hAnsi="Arial" w:cs="Arial"/>
          <w:sz w:val="20"/>
          <w:szCs w:val="20"/>
        </w:rPr>
      </w:pPr>
      <w:r>
        <w:rPr>
          <w:rFonts w:ascii="Arial" w:hAnsi="Arial" w:cs="Arial"/>
          <w:sz w:val="20"/>
          <w:szCs w:val="20"/>
        </w:rPr>
        <w:t xml:space="preserve">Our partnership with carers and our placing authorities is key in the development of interventions to meet the need of the ‘whole child’. </w:t>
      </w:r>
    </w:p>
    <w:p w14:paraId="4D9C23B5" w14:textId="77777777" w:rsidR="00157C92" w:rsidRDefault="00AD200B">
      <w:pPr>
        <w:spacing w:line="240" w:lineRule="auto"/>
        <w:rPr>
          <w:rFonts w:ascii="Arial" w:hAnsi="Arial" w:cs="Arial"/>
          <w:sz w:val="20"/>
          <w:szCs w:val="20"/>
        </w:rPr>
      </w:pPr>
      <w:r>
        <w:rPr>
          <w:rFonts w:ascii="Arial" w:hAnsi="Arial" w:cs="Arial"/>
          <w:sz w:val="20"/>
          <w:szCs w:val="20"/>
        </w:rPr>
        <w:t xml:space="preserve">We also recognise that consideration needs to be given to other factors which may impact on progress and attainment but are not SEND: </w:t>
      </w:r>
    </w:p>
    <w:p w14:paraId="7A12A3DA" w14:textId="77777777" w:rsidR="00157C92" w:rsidRDefault="00AD200B">
      <w:pPr>
        <w:pStyle w:val="ListParagraph"/>
        <w:numPr>
          <w:ilvl w:val="0"/>
          <w:numId w:val="9"/>
        </w:numPr>
        <w:spacing w:line="240" w:lineRule="auto"/>
        <w:rPr>
          <w:rFonts w:ascii="Arial" w:hAnsi="Arial" w:cs="Arial"/>
          <w:sz w:val="20"/>
          <w:szCs w:val="20"/>
        </w:rPr>
      </w:pPr>
      <w:r>
        <w:rPr>
          <w:rFonts w:ascii="Arial" w:hAnsi="Arial" w:cs="Arial"/>
          <w:sz w:val="20"/>
          <w:szCs w:val="20"/>
        </w:rPr>
        <w:t xml:space="preserve">Attendance and Punctuality </w:t>
      </w:r>
    </w:p>
    <w:p w14:paraId="3824DEE0" w14:textId="77777777" w:rsidR="00157C92" w:rsidRDefault="00AD200B">
      <w:pPr>
        <w:pStyle w:val="ListParagraph"/>
        <w:numPr>
          <w:ilvl w:val="0"/>
          <w:numId w:val="9"/>
        </w:numPr>
        <w:spacing w:line="240" w:lineRule="auto"/>
        <w:rPr>
          <w:rFonts w:ascii="Arial" w:hAnsi="Arial" w:cs="Arial"/>
          <w:sz w:val="20"/>
          <w:szCs w:val="20"/>
        </w:rPr>
      </w:pPr>
      <w:r>
        <w:rPr>
          <w:rFonts w:ascii="Arial" w:hAnsi="Arial" w:cs="Arial"/>
          <w:sz w:val="20"/>
          <w:szCs w:val="20"/>
        </w:rPr>
        <w:t xml:space="preserve">Health and Welfare </w:t>
      </w:r>
    </w:p>
    <w:p w14:paraId="79871ACD" w14:textId="77777777" w:rsidR="00157C92" w:rsidRDefault="00AD200B">
      <w:pPr>
        <w:pStyle w:val="ListParagraph"/>
        <w:numPr>
          <w:ilvl w:val="0"/>
          <w:numId w:val="9"/>
        </w:numPr>
        <w:spacing w:line="240" w:lineRule="auto"/>
        <w:rPr>
          <w:rFonts w:ascii="Arial" w:hAnsi="Arial" w:cs="Arial"/>
          <w:sz w:val="20"/>
          <w:szCs w:val="20"/>
        </w:rPr>
      </w:pPr>
      <w:r>
        <w:rPr>
          <w:rFonts w:ascii="Arial" w:hAnsi="Arial" w:cs="Arial"/>
          <w:sz w:val="20"/>
          <w:szCs w:val="20"/>
        </w:rPr>
        <w:t xml:space="preserve">EAL </w:t>
      </w:r>
    </w:p>
    <w:p w14:paraId="4F1C2C19" w14:textId="77777777" w:rsidR="00157C92" w:rsidRDefault="00AD200B">
      <w:pPr>
        <w:pStyle w:val="ListParagraph"/>
        <w:numPr>
          <w:ilvl w:val="0"/>
          <w:numId w:val="9"/>
        </w:numPr>
        <w:spacing w:line="240" w:lineRule="auto"/>
        <w:rPr>
          <w:rFonts w:ascii="Arial" w:hAnsi="Arial" w:cs="Arial"/>
          <w:sz w:val="20"/>
          <w:szCs w:val="20"/>
        </w:rPr>
      </w:pPr>
      <w:r>
        <w:rPr>
          <w:rFonts w:ascii="Arial" w:hAnsi="Arial" w:cs="Arial"/>
          <w:sz w:val="20"/>
          <w:szCs w:val="20"/>
        </w:rPr>
        <w:t xml:space="preserve">Their being Looked After. </w:t>
      </w:r>
    </w:p>
    <w:p w14:paraId="06D49E37" w14:textId="77777777" w:rsidR="00157C92" w:rsidRDefault="00AD200B">
      <w:pPr>
        <w:spacing w:line="240" w:lineRule="auto"/>
        <w:rPr>
          <w:rFonts w:ascii="Arial" w:hAnsi="Arial" w:cs="Arial"/>
          <w:sz w:val="20"/>
          <w:szCs w:val="20"/>
        </w:rPr>
      </w:pPr>
      <w:r>
        <w:rPr>
          <w:rFonts w:ascii="Arial" w:hAnsi="Arial" w:cs="Arial"/>
          <w:sz w:val="20"/>
          <w:szCs w:val="20"/>
        </w:rPr>
        <w:t xml:space="preserve">Smallbrook School endeavours to provide support and intervention for all students in the four areas specified in the SEND Code of Practice 2014: </w:t>
      </w:r>
    </w:p>
    <w:p w14:paraId="25C6635F" w14:textId="77777777" w:rsidR="00157C92" w:rsidRDefault="00AD200B">
      <w:pPr>
        <w:spacing w:line="240" w:lineRule="auto"/>
        <w:rPr>
          <w:rFonts w:ascii="Arial" w:hAnsi="Arial" w:cs="Arial"/>
          <w:sz w:val="20"/>
          <w:szCs w:val="20"/>
        </w:rPr>
      </w:pPr>
      <w:r>
        <w:rPr>
          <w:rFonts w:ascii="Arial" w:hAnsi="Arial" w:cs="Arial"/>
          <w:sz w:val="20"/>
          <w:szCs w:val="20"/>
        </w:rPr>
        <w:t xml:space="preserve">Communication &amp; Interaction </w:t>
      </w:r>
    </w:p>
    <w:p w14:paraId="46DF009D" w14:textId="77777777" w:rsidR="00157C92" w:rsidRDefault="00AD200B">
      <w:pPr>
        <w:spacing w:line="240" w:lineRule="auto"/>
        <w:rPr>
          <w:rFonts w:ascii="Arial" w:hAnsi="Arial" w:cs="Arial"/>
          <w:sz w:val="20"/>
          <w:szCs w:val="20"/>
        </w:rPr>
      </w:pPr>
      <w:r>
        <w:rPr>
          <w:rFonts w:ascii="Arial" w:hAnsi="Arial" w:cs="Arial"/>
          <w:sz w:val="20"/>
          <w:szCs w:val="20"/>
        </w:rPr>
        <w:t xml:space="preserve">Cognition &amp; Learning </w:t>
      </w:r>
    </w:p>
    <w:p w14:paraId="74275D5A" w14:textId="77777777" w:rsidR="00157C92" w:rsidRDefault="00AD200B">
      <w:pPr>
        <w:spacing w:line="240" w:lineRule="auto"/>
        <w:rPr>
          <w:rFonts w:ascii="Arial" w:hAnsi="Arial" w:cs="Arial"/>
          <w:sz w:val="20"/>
          <w:szCs w:val="20"/>
        </w:rPr>
      </w:pPr>
      <w:r>
        <w:rPr>
          <w:rFonts w:ascii="Arial" w:hAnsi="Arial" w:cs="Arial"/>
          <w:sz w:val="20"/>
          <w:szCs w:val="20"/>
        </w:rPr>
        <w:t xml:space="preserve">Social, Emotional &amp; Mental Health difficulties </w:t>
      </w:r>
    </w:p>
    <w:p w14:paraId="25352921" w14:textId="77777777" w:rsidR="00157C92" w:rsidRDefault="00AD200B">
      <w:pPr>
        <w:spacing w:line="240" w:lineRule="auto"/>
        <w:rPr>
          <w:rFonts w:ascii="Arial" w:hAnsi="Arial" w:cs="Arial"/>
          <w:sz w:val="20"/>
          <w:szCs w:val="20"/>
        </w:rPr>
      </w:pPr>
      <w:r>
        <w:rPr>
          <w:rFonts w:ascii="Arial" w:hAnsi="Arial" w:cs="Arial"/>
          <w:sz w:val="20"/>
          <w:szCs w:val="20"/>
        </w:rPr>
        <w:t xml:space="preserve">Sensory and/or physical needs </w:t>
      </w:r>
    </w:p>
    <w:p w14:paraId="03778BF7" w14:textId="77777777" w:rsidR="00157C92" w:rsidRDefault="00AD200B">
      <w:pPr>
        <w:pStyle w:val="ListParagraph"/>
        <w:numPr>
          <w:ilvl w:val="0"/>
          <w:numId w:val="36"/>
        </w:numPr>
        <w:spacing w:line="240" w:lineRule="auto"/>
        <w:ind w:left="360"/>
        <w:rPr>
          <w:rFonts w:ascii="Arial" w:hAnsi="Arial" w:cs="Arial"/>
          <w:sz w:val="20"/>
          <w:szCs w:val="20"/>
        </w:rPr>
      </w:pPr>
      <w:r>
        <w:rPr>
          <w:rFonts w:ascii="Arial" w:hAnsi="Arial" w:cs="Arial"/>
          <w:sz w:val="20"/>
          <w:szCs w:val="20"/>
        </w:rPr>
        <w:lastRenderedPageBreak/>
        <w:t xml:space="preserve">All students have a </w:t>
      </w:r>
      <w:proofErr w:type="gramStart"/>
      <w:r>
        <w:rPr>
          <w:rFonts w:ascii="Arial" w:hAnsi="Arial" w:cs="Arial"/>
          <w:sz w:val="20"/>
          <w:szCs w:val="20"/>
        </w:rPr>
        <w:t>Student Centred</w:t>
      </w:r>
      <w:proofErr w:type="gramEnd"/>
      <w:r>
        <w:rPr>
          <w:rFonts w:ascii="Arial" w:hAnsi="Arial" w:cs="Arial"/>
          <w:sz w:val="20"/>
          <w:szCs w:val="20"/>
        </w:rPr>
        <w:t xml:space="preserve"> Plan – The Plan, in agreement with carers and social workers and students, will agree what the students (and parents/carers) feel supports them and suggest strategies for use in the classroom by the teacher. The </w:t>
      </w:r>
      <w:proofErr w:type="gramStart"/>
      <w:r>
        <w:rPr>
          <w:rFonts w:ascii="Arial" w:hAnsi="Arial" w:cs="Arial"/>
          <w:sz w:val="20"/>
          <w:szCs w:val="20"/>
        </w:rPr>
        <w:t>student centred</w:t>
      </w:r>
      <w:proofErr w:type="gramEnd"/>
      <w:r>
        <w:rPr>
          <w:rFonts w:ascii="Arial" w:hAnsi="Arial" w:cs="Arial"/>
          <w:sz w:val="20"/>
          <w:szCs w:val="20"/>
        </w:rPr>
        <w:t xml:space="preserve"> plan contains information regarding ‘areas of need’ as per the EHCP or in relation to clinician/ EP/ past provider information and sets out the planned provision to meet those needs and overcome barriers to learning.  These should be taken into account by all teachers when completing their </w:t>
      </w:r>
      <w:proofErr w:type="gramStart"/>
      <w:r>
        <w:rPr>
          <w:rFonts w:ascii="Arial" w:hAnsi="Arial" w:cs="Arial"/>
          <w:sz w:val="20"/>
          <w:szCs w:val="20"/>
        </w:rPr>
        <w:t>student centred</w:t>
      </w:r>
      <w:proofErr w:type="gramEnd"/>
      <w:r>
        <w:rPr>
          <w:rFonts w:ascii="Arial" w:hAnsi="Arial" w:cs="Arial"/>
          <w:sz w:val="20"/>
          <w:szCs w:val="20"/>
        </w:rPr>
        <w:t xml:space="preserve"> plans for subject areas. </w:t>
      </w:r>
    </w:p>
    <w:p w14:paraId="1C414651" w14:textId="77777777" w:rsidR="00157C92" w:rsidRDefault="00157C92">
      <w:pPr>
        <w:pStyle w:val="ListParagraph"/>
        <w:spacing w:line="240" w:lineRule="auto"/>
        <w:ind w:left="360"/>
        <w:rPr>
          <w:rFonts w:ascii="Arial" w:hAnsi="Arial" w:cs="Arial"/>
          <w:b/>
          <w:sz w:val="20"/>
          <w:szCs w:val="20"/>
        </w:rPr>
      </w:pPr>
    </w:p>
    <w:p w14:paraId="0F336520" w14:textId="77777777" w:rsidR="00157C92" w:rsidRDefault="00AD200B">
      <w:pPr>
        <w:pStyle w:val="ListParagraph"/>
        <w:numPr>
          <w:ilvl w:val="0"/>
          <w:numId w:val="36"/>
        </w:numPr>
        <w:spacing w:line="240" w:lineRule="auto"/>
        <w:ind w:left="360"/>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Student Centred</w:t>
      </w:r>
      <w:proofErr w:type="gramEnd"/>
      <w:r>
        <w:rPr>
          <w:rFonts w:ascii="Arial" w:hAnsi="Arial" w:cs="Arial"/>
          <w:sz w:val="20"/>
          <w:szCs w:val="20"/>
        </w:rPr>
        <w:t xml:space="preserve"> Plan will have termly SMART targets which will be informed by the EHCP, past information and the PEP and in turn inform the PEP where appropriate.  </w:t>
      </w:r>
    </w:p>
    <w:p w14:paraId="41BB2BFB" w14:textId="77777777" w:rsidR="00157C92" w:rsidRDefault="00157C92">
      <w:pPr>
        <w:pStyle w:val="ListParagraph"/>
        <w:spacing w:line="240" w:lineRule="auto"/>
        <w:ind w:left="360"/>
        <w:rPr>
          <w:rFonts w:ascii="Arial" w:hAnsi="Arial" w:cs="Arial"/>
          <w:sz w:val="20"/>
          <w:szCs w:val="20"/>
        </w:rPr>
      </w:pPr>
    </w:p>
    <w:p w14:paraId="44930E3B" w14:textId="77777777" w:rsidR="00157C92" w:rsidRDefault="00AD200B">
      <w:pPr>
        <w:pStyle w:val="ListParagraph"/>
        <w:numPr>
          <w:ilvl w:val="0"/>
          <w:numId w:val="36"/>
        </w:numPr>
        <w:spacing w:line="240" w:lineRule="auto"/>
        <w:ind w:left="360"/>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student centred</w:t>
      </w:r>
      <w:proofErr w:type="gramEnd"/>
      <w:r>
        <w:rPr>
          <w:rFonts w:ascii="Arial" w:hAnsi="Arial" w:cs="Arial"/>
          <w:sz w:val="20"/>
          <w:szCs w:val="20"/>
        </w:rPr>
        <w:t xml:space="preserve"> plan will provide short term outcomes, strategies/provisions to meet those outcomes. These plans specifically look at the identified areas of difficulty; progress will be against the expected outcomes. They are continually under review to ensure that the appropriate outcomes are set enabling the child to overcome their barriers to learning and therefore enabling them to make progress academically, socially and/or emotionally. (Plan, do, reviews)</w:t>
      </w:r>
      <w:r>
        <w:rPr>
          <w:rFonts w:ascii="Arial" w:hAnsi="Arial" w:cs="Arial"/>
          <w:sz w:val="20"/>
          <w:szCs w:val="20"/>
        </w:rPr>
        <w:br/>
      </w:r>
    </w:p>
    <w:p w14:paraId="5895C34D" w14:textId="77777777" w:rsidR="00157C92" w:rsidRDefault="00AD200B">
      <w:pPr>
        <w:pStyle w:val="ListParagraph"/>
        <w:numPr>
          <w:ilvl w:val="0"/>
          <w:numId w:val="36"/>
        </w:numPr>
        <w:spacing w:line="240" w:lineRule="auto"/>
        <w:ind w:left="360"/>
        <w:rPr>
          <w:rFonts w:ascii="Arial" w:hAnsi="Arial" w:cs="Arial"/>
          <w:sz w:val="20"/>
          <w:szCs w:val="20"/>
        </w:rPr>
      </w:pPr>
      <w:r>
        <w:rPr>
          <w:rFonts w:ascii="Arial" w:hAnsi="Arial" w:cs="Arial"/>
          <w:sz w:val="20"/>
          <w:szCs w:val="20"/>
        </w:rPr>
        <w:t xml:space="preserve">In some cases, where a child does not yet have a statement/ EHCP it may be necessary for the SENCo to consider, in consultation with social workers, care managers, virtual schools and any outside agencies involved, whether an EHC plan may be necessary. We use Shropshire LA guidance and the guidance of the placing authority to help make any such decisions. In such cases, if the child’s needs </w:t>
      </w:r>
      <w:proofErr w:type="gramStart"/>
      <w:r>
        <w:rPr>
          <w:rFonts w:ascii="Arial" w:hAnsi="Arial" w:cs="Arial"/>
          <w:sz w:val="20"/>
          <w:szCs w:val="20"/>
        </w:rPr>
        <w:t>are considered to be</w:t>
      </w:r>
      <w:proofErr w:type="gramEnd"/>
      <w:r>
        <w:rPr>
          <w:rFonts w:ascii="Arial" w:hAnsi="Arial" w:cs="Arial"/>
          <w:sz w:val="20"/>
          <w:szCs w:val="20"/>
        </w:rPr>
        <w:t xml:space="preserve"> severe and complex, an Education, Health and Care Plan may be issued by the Local Authority.</w:t>
      </w:r>
      <w:r>
        <w:rPr>
          <w:rFonts w:ascii="Arial" w:hAnsi="Arial" w:cs="Arial"/>
          <w:sz w:val="20"/>
          <w:szCs w:val="20"/>
        </w:rPr>
        <w:br/>
      </w:r>
    </w:p>
    <w:p w14:paraId="047240F6" w14:textId="77777777" w:rsidR="00157C92" w:rsidRDefault="00AD200B">
      <w:pPr>
        <w:pStyle w:val="ListParagraph"/>
        <w:numPr>
          <w:ilvl w:val="0"/>
          <w:numId w:val="36"/>
        </w:numPr>
        <w:spacing w:line="240" w:lineRule="auto"/>
        <w:ind w:left="360"/>
        <w:rPr>
          <w:rFonts w:ascii="Arial" w:hAnsi="Arial" w:cs="Arial"/>
          <w:sz w:val="20"/>
          <w:szCs w:val="20"/>
        </w:rPr>
      </w:pPr>
      <w:r>
        <w:rPr>
          <w:rFonts w:ascii="Arial" w:hAnsi="Arial" w:cs="Arial"/>
          <w:sz w:val="20"/>
          <w:szCs w:val="20"/>
        </w:rPr>
        <w:t>Local authorities should be particularly aware of the need to avoid any delays for looked after children and carry out the EHC needs assessment in the shortest possible timescale. Addressing a looked after child’s special educational needs will be a crucial part of avoiding breakdown in their care placement (9.38)</w:t>
      </w:r>
    </w:p>
    <w:p w14:paraId="2E32C4A2" w14:textId="77777777" w:rsidR="00157C92" w:rsidRDefault="00157C92">
      <w:pPr>
        <w:pStyle w:val="ListParagraph"/>
        <w:spacing w:line="240" w:lineRule="auto"/>
        <w:ind w:left="360"/>
        <w:rPr>
          <w:rFonts w:ascii="Arial" w:hAnsi="Arial" w:cs="Arial"/>
          <w:sz w:val="20"/>
          <w:szCs w:val="20"/>
        </w:rPr>
      </w:pPr>
    </w:p>
    <w:p w14:paraId="6CAE3538" w14:textId="77777777" w:rsidR="00157C92" w:rsidRDefault="00AD200B">
      <w:pPr>
        <w:pStyle w:val="ListParagraph"/>
        <w:numPr>
          <w:ilvl w:val="0"/>
          <w:numId w:val="36"/>
        </w:numPr>
        <w:spacing w:line="240" w:lineRule="auto"/>
        <w:ind w:left="360"/>
        <w:rPr>
          <w:rFonts w:ascii="Arial" w:hAnsi="Arial" w:cs="Arial"/>
          <w:sz w:val="20"/>
          <w:szCs w:val="20"/>
        </w:rPr>
      </w:pPr>
      <w:r>
        <w:rPr>
          <w:rFonts w:ascii="Arial" w:hAnsi="Arial" w:cs="Arial"/>
          <w:sz w:val="20"/>
          <w:szCs w:val="20"/>
        </w:rPr>
        <w:t xml:space="preserve">Upon entry the data and information provided by students’ previous provision, past PEPs and other documentation varies in quality and robustness. When starting the school students complete a range of baseline assessments in addition to the data and information which is provided by their past placements. This can help to inform the </w:t>
      </w:r>
      <w:proofErr w:type="gramStart"/>
      <w:r>
        <w:rPr>
          <w:rFonts w:ascii="Arial" w:hAnsi="Arial" w:cs="Arial"/>
          <w:sz w:val="20"/>
          <w:szCs w:val="20"/>
        </w:rPr>
        <w:t>Student Centred</w:t>
      </w:r>
      <w:proofErr w:type="gramEnd"/>
      <w:r>
        <w:rPr>
          <w:rFonts w:ascii="Arial" w:hAnsi="Arial" w:cs="Arial"/>
          <w:sz w:val="20"/>
          <w:szCs w:val="20"/>
        </w:rPr>
        <w:t xml:space="preserve"> Plan, identifying areas and targets for development, especially important given that many of our learners have missed large parts of their education. This data also provides a benchmarking tool against which progress can be measured and the effectiveness of interventions monitored.   </w:t>
      </w:r>
      <w:r>
        <w:rPr>
          <w:rFonts w:ascii="Arial" w:hAnsi="Arial" w:cs="Arial"/>
          <w:sz w:val="20"/>
          <w:szCs w:val="20"/>
        </w:rPr>
        <w:br/>
      </w:r>
    </w:p>
    <w:p w14:paraId="723C9249" w14:textId="77777777" w:rsidR="00157C92" w:rsidRDefault="00AD200B">
      <w:pPr>
        <w:pStyle w:val="ListParagraph"/>
        <w:numPr>
          <w:ilvl w:val="0"/>
          <w:numId w:val="36"/>
        </w:numPr>
        <w:spacing w:line="240" w:lineRule="auto"/>
        <w:ind w:left="360"/>
        <w:rPr>
          <w:rFonts w:ascii="Arial" w:hAnsi="Arial" w:cs="Arial"/>
          <w:sz w:val="20"/>
          <w:szCs w:val="20"/>
        </w:rPr>
      </w:pPr>
      <w:r>
        <w:rPr>
          <w:rFonts w:ascii="Arial" w:hAnsi="Arial" w:cs="Arial"/>
          <w:sz w:val="20"/>
          <w:szCs w:val="20"/>
        </w:rPr>
        <w:t xml:space="preserve">At present students complete various assessments depending on their key stage and ability. If it is deemed appropriate a different method of baseline assessment will take place. These include reading, spelling, </w:t>
      </w:r>
      <w:proofErr w:type="gramStart"/>
      <w:r>
        <w:rPr>
          <w:rFonts w:ascii="Arial" w:hAnsi="Arial" w:cs="Arial"/>
          <w:sz w:val="20"/>
          <w:szCs w:val="20"/>
        </w:rPr>
        <w:t>phonics</w:t>
      </w:r>
      <w:proofErr w:type="gramEnd"/>
      <w:r>
        <w:rPr>
          <w:rFonts w:ascii="Arial" w:hAnsi="Arial" w:cs="Arial"/>
          <w:sz w:val="20"/>
          <w:szCs w:val="20"/>
        </w:rPr>
        <w:t xml:space="preserve"> and Maths baselines. We also generate data and targets through standardised assessments – Wide Range Achievement Tests. </w:t>
      </w:r>
    </w:p>
    <w:p w14:paraId="18C4FEEC" w14:textId="77777777" w:rsidR="00157C92" w:rsidRDefault="00157C92">
      <w:pPr>
        <w:pStyle w:val="ListParagraph"/>
        <w:spacing w:line="240" w:lineRule="auto"/>
        <w:ind w:left="360"/>
        <w:rPr>
          <w:rFonts w:ascii="Arial" w:hAnsi="Arial" w:cs="Arial"/>
          <w:sz w:val="20"/>
          <w:szCs w:val="20"/>
        </w:rPr>
      </w:pPr>
    </w:p>
    <w:p w14:paraId="587455B6" w14:textId="77777777" w:rsidR="00157C92" w:rsidRDefault="00AD200B">
      <w:pPr>
        <w:pStyle w:val="ListParagraph"/>
        <w:numPr>
          <w:ilvl w:val="0"/>
          <w:numId w:val="36"/>
        </w:numPr>
        <w:spacing w:line="240" w:lineRule="auto"/>
        <w:ind w:left="360"/>
        <w:rPr>
          <w:rFonts w:ascii="Arial" w:hAnsi="Arial" w:cs="Arial"/>
          <w:sz w:val="20"/>
          <w:szCs w:val="20"/>
        </w:rPr>
      </w:pPr>
      <w:r>
        <w:rPr>
          <w:rFonts w:ascii="Arial" w:hAnsi="Arial" w:cs="Arial"/>
          <w:sz w:val="20"/>
          <w:szCs w:val="20"/>
        </w:rPr>
        <w:t xml:space="preserve">Provision is also determined through Clinician’s reports and testing: The Wechsler Intelligence Scale for Children – </w:t>
      </w:r>
      <w:proofErr w:type="spellStart"/>
      <w:r>
        <w:rPr>
          <w:rFonts w:ascii="Arial" w:hAnsi="Arial" w:cs="Arial"/>
          <w:sz w:val="20"/>
          <w:szCs w:val="20"/>
        </w:rPr>
        <w:t>forth</w:t>
      </w:r>
      <w:proofErr w:type="spellEnd"/>
      <w:r>
        <w:rPr>
          <w:rFonts w:ascii="Arial" w:hAnsi="Arial" w:cs="Arial"/>
          <w:sz w:val="20"/>
          <w:szCs w:val="20"/>
        </w:rPr>
        <w:t xml:space="preserve"> edition (WISC-IV) and Vineland Adaptive Behaviour Scales. Bryn </w:t>
      </w:r>
      <w:proofErr w:type="spellStart"/>
      <w:r>
        <w:rPr>
          <w:rFonts w:ascii="Arial" w:hAnsi="Arial" w:cs="Arial"/>
          <w:sz w:val="20"/>
          <w:szCs w:val="20"/>
        </w:rPr>
        <w:t>Melyn</w:t>
      </w:r>
      <w:proofErr w:type="spellEnd"/>
      <w:r>
        <w:rPr>
          <w:rFonts w:ascii="Arial" w:hAnsi="Arial" w:cs="Arial"/>
          <w:sz w:val="20"/>
          <w:szCs w:val="20"/>
        </w:rPr>
        <w:t xml:space="preserve"> Clinicians also compete SDQ assessments for each child and provide clinical based recommendations and interventions. </w:t>
      </w:r>
    </w:p>
    <w:p w14:paraId="020906E1" w14:textId="77777777" w:rsidR="00157C92" w:rsidRDefault="00AD200B">
      <w:pPr>
        <w:pStyle w:val="Default"/>
        <w:numPr>
          <w:ilvl w:val="0"/>
          <w:numId w:val="37"/>
        </w:numPr>
        <w:ind w:left="360"/>
        <w:rPr>
          <w:sz w:val="20"/>
          <w:szCs w:val="20"/>
        </w:rPr>
      </w:pPr>
      <w:r>
        <w:rPr>
          <w:sz w:val="20"/>
          <w:szCs w:val="20"/>
        </w:rPr>
        <w:t xml:space="preserve">In identifying a child’s SEN needs the class or subject teacher, working with the SENCo, should carry out a clear analysis of the pupil’s needs. This should draw on the teacher’s assessment and experience of the pupil, their previous progress and attainment. It should also draw on other subject teachers’ assessments where relevant, the individual’s development in comparison to their peers and national data, the views and experience of carers, the student’s own views and, if relevant, advice from external support services. </w:t>
      </w:r>
    </w:p>
    <w:p w14:paraId="2F599E76" w14:textId="77777777" w:rsidR="00157C92" w:rsidRDefault="00157C92">
      <w:pPr>
        <w:pStyle w:val="Default"/>
        <w:rPr>
          <w:sz w:val="20"/>
          <w:szCs w:val="20"/>
        </w:rPr>
      </w:pPr>
    </w:p>
    <w:p w14:paraId="1C20DB9B" w14:textId="77777777" w:rsidR="00157C92" w:rsidRDefault="00AD200B">
      <w:pPr>
        <w:pStyle w:val="ListParagraph"/>
        <w:numPr>
          <w:ilvl w:val="0"/>
          <w:numId w:val="37"/>
        </w:numPr>
        <w:spacing w:line="240" w:lineRule="auto"/>
        <w:ind w:left="360"/>
        <w:rPr>
          <w:rFonts w:ascii="Arial" w:hAnsi="Arial" w:cs="Arial"/>
          <w:sz w:val="20"/>
          <w:szCs w:val="20"/>
        </w:rPr>
      </w:pPr>
      <w:r>
        <w:rPr>
          <w:rFonts w:ascii="Arial" w:hAnsi="Arial" w:cs="Arial"/>
          <w:sz w:val="20"/>
          <w:szCs w:val="20"/>
        </w:rPr>
        <w:t>Sometimes it becomes apparent that further testing and monitoring may be necessary, in which case the SENCo may complete some assessments or source these externally; Speech and Language Therapist assessments (</w:t>
      </w:r>
      <w:proofErr w:type="spellStart"/>
      <w:r>
        <w:rPr>
          <w:rFonts w:ascii="Arial" w:hAnsi="Arial" w:cs="Arial"/>
          <w:sz w:val="20"/>
          <w:szCs w:val="20"/>
        </w:rPr>
        <w:t>SaLTs</w:t>
      </w:r>
      <w:proofErr w:type="spellEnd"/>
      <w:r>
        <w:rPr>
          <w:rFonts w:ascii="Arial" w:hAnsi="Arial" w:cs="Arial"/>
          <w:sz w:val="20"/>
          <w:szCs w:val="20"/>
        </w:rPr>
        <w:t xml:space="preserve">), Educational Psychologist (EP) advice, CAMHS (Child and Adolescent Mental Health Services, and reports from the BMC Clinical team. </w:t>
      </w:r>
    </w:p>
    <w:p w14:paraId="33957F68" w14:textId="77777777" w:rsidR="00157C92" w:rsidRDefault="00AD200B">
      <w:pPr>
        <w:spacing w:line="240" w:lineRule="auto"/>
        <w:rPr>
          <w:rFonts w:ascii="Arial" w:hAnsi="Arial" w:cs="Arial"/>
          <w:b/>
          <w:sz w:val="20"/>
          <w:szCs w:val="20"/>
        </w:rPr>
      </w:pPr>
      <w:r>
        <w:rPr>
          <w:rFonts w:ascii="Arial" w:hAnsi="Arial" w:cs="Arial"/>
          <w:b/>
          <w:sz w:val="20"/>
          <w:szCs w:val="20"/>
        </w:rPr>
        <w:lastRenderedPageBreak/>
        <w:t xml:space="preserve">2.2 Interventions and support: </w:t>
      </w:r>
    </w:p>
    <w:p w14:paraId="0945982B" w14:textId="77777777" w:rsidR="00157C92" w:rsidRDefault="00AD200B">
      <w:pPr>
        <w:pStyle w:val="ListParagraph"/>
        <w:numPr>
          <w:ilvl w:val="0"/>
          <w:numId w:val="29"/>
        </w:numPr>
        <w:spacing w:line="240" w:lineRule="auto"/>
        <w:ind w:left="360"/>
        <w:rPr>
          <w:rFonts w:ascii="Arial" w:hAnsi="Arial" w:cs="Arial"/>
          <w:sz w:val="20"/>
          <w:szCs w:val="20"/>
        </w:rPr>
      </w:pPr>
      <w:r>
        <w:rPr>
          <w:rFonts w:ascii="Arial" w:hAnsi="Arial" w:cs="Arial"/>
          <w:sz w:val="20"/>
          <w:szCs w:val="20"/>
        </w:rPr>
        <w:t xml:space="preserve">A whole school approach to SEN is Smallbrook School we provide high quality teaching. This is regularly reviewed by senior staff and middle Leaders. </w:t>
      </w:r>
    </w:p>
    <w:p w14:paraId="4DEB65DD" w14:textId="77777777" w:rsidR="00157C92" w:rsidRDefault="00AD200B">
      <w:pPr>
        <w:pStyle w:val="ListParagraph"/>
        <w:numPr>
          <w:ilvl w:val="0"/>
          <w:numId w:val="29"/>
        </w:numPr>
        <w:spacing w:line="240" w:lineRule="auto"/>
        <w:ind w:left="360"/>
        <w:rPr>
          <w:rFonts w:ascii="Arial" w:hAnsi="Arial" w:cs="Arial"/>
          <w:sz w:val="20"/>
          <w:szCs w:val="20"/>
        </w:rPr>
      </w:pPr>
      <w:r>
        <w:rPr>
          <w:rFonts w:ascii="Arial" w:hAnsi="Arial" w:cs="Arial"/>
          <w:sz w:val="20"/>
          <w:szCs w:val="20"/>
        </w:rPr>
        <w:t>Small teaching groups</w:t>
      </w:r>
    </w:p>
    <w:p w14:paraId="5AAFAA9F" w14:textId="77777777" w:rsidR="00157C92" w:rsidRDefault="00AD200B">
      <w:pPr>
        <w:pStyle w:val="ListParagraph"/>
        <w:numPr>
          <w:ilvl w:val="0"/>
          <w:numId w:val="29"/>
        </w:numPr>
        <w:spacing w:line="240" w:lineRule="auto"/>
        <w:ind w:left="360"/>
        <w:rPr>
          <w:rFonts w:ascii="Arial" w:hAnsi="Arial" w:cs="Arial"/>
          <w:sz w:val="20"/>
          <w:szCs w:val="20"/>
        </w:rPr>
      </w:pPr>
      <w:r>
        <w:rPr>
          <w:rFonts w:ascii="Arial" w:hAnsi="Arial" w:cs="Arial"/>
          <w:sz w:val="20"/>
          <w:szCs w:val="20"/>
        </w:rPr>
        <w:t xml:space="preserve">An allocated Key worker for each young person. </w:t>
      </w:r>
    </w:p>
    <w:p w14:paraId="20317FB6" w14:textId="77777777" w:rsidR="00157C92" w:rsidRDefault="00AD200B">
      <w:pPr>
        <w:pStyle w:val="ListParagraph"/>
        <w:numPr>
          <w:ilvl w:val="0"/>
          <w:numId w:val="29"/>
        </w:numPr>
        <w:spacing w:line="240" w:lineRule="auto"/>
        <w:ind w:left="360"/>
        <w:rPr>
          <w:rFonts w:ascii="Arial" w:hAnsi="Arial" w:cs="Arial"/>
          <w:sz w:val="20"/>
          <w:szCs w:val="20"/>
        </w:rPr>
      </w:pPr>
      <w:r>
        <w:rPr>
          <w:rFonts w:ascii="Arial" w:hAnsi="Arial" w:cs="Arial"/>
          <w:sz w:val="20"/>
          <w:szCs w:val="20"/>
        </w:rPr>
        <w:t xml:space="preserve">A robust and whole school literacy policy which implemented by all staff. </w:t>
      </w:r>
    </w:p>
    <w:p w14:paraId="25FD3CD0" w14:textId="77777777" w:rsidR="00157C92" w:rsidRDefault="00AD200B">
      <w:pPr>
        <w:pStyle w:val="ListParagraph"/>
        <w:numPr>
          <w:ilvl w:val="0"/>
          <w:numId w:val="29"/>
        </w:numPr>
        <w:spacing w:line="240" w:lineRule="auto"/>
        <w:ind w:left="360"/>
        <w:rPr>
          <w:rFonts w:ascii="Arial" w:hAnsi="Arial" w:cs="Arial"/>
          <w:b/>
          <w:sz w:val="20"/>
          <w:szCs w:val="20"/>
        </w:rPr>
      </w:pPr>
      <w:r>
        <w:rPr>
          <w:rFonts w:ascii="Arial" w:hAnsi="Arial" w:cs="Arial"/>
          <w:sz w:val="20"/>
          <w:szCs w:val="20"/>
        </w:rPr>
        <w:t>Teachers are responsible and accountable for progress receiving appropriate interventions/differentiation and good quality personalised teaching. This is ‘Quality First Teaching’</w:t>
      </w:r>
      <w:r>
        <w:rPr>
          <w:rFonts w:ascii="Arial" w:hAnsi="Arial" w:cs="Arial"/>
          <w:b/>
          <w:sz w:val="20"/>
          <w:szCs w:val="20"/>
        </w:rPr>
        <w:t xml:space="preserve">. </w:t>
      </w:r>
    </w:p>
    <w:p w14:paraId="7F12CD47" w14:textId="77777777" w:rsidR="00157C92" w:rsidRDefault="00AD200B">
      <w:pPr>
        <w:pStyle w:val="ListParagraph"/>
        <w:numPr>
          <w:ilvl w:val="0"/>
          <w:numId w:val="29"/>
        </w:numPr>
        <w:spacing w:line="240" w:lineRule="auto"/>
        <w:ind w:left="360"/>
        <w:rPr>
          <w:rFonts w:ascii="Arial" w:hAnsi="Arial" w:cs="Arial"/>
          <w:sz w:val="20"/>
          <w:szCs w:val="20"/>
        </w:rPr>
      </w:pPr>
      <w:r>
        <w:rPr>
          <w:rFonts w:ascii="Arial" w:hAnsi="Arial" w:cs="Arial"/>
          <w:sz w:val="20"/>
          <w:szCs w:val="20"/>
        </w:rPr>
        <w:t xml:space="preserve">Through staff appraisal and a proactive approach towards Teaching &amp; Learning and continuous professional development we look to provide staff with appropriate opportunities to improve their understanding of strategies to identify and support vulnerable students and knowledge of the areas of SEND frequently encountered. </w:t>
      </w:r>
    </w:p>
    <w:p w14:paraId="0F5A1535" w14:textId="77777777" w:rsidR="00157C92" w:rsidRDefault="00AD200B">
      <w:pPr>
        <w:pStyle w:val="ListParagraph"/>
        <w:numPr>
          <w:ilvl w:val="0"/>
          <w:numId w:val="32"/>
        </w:numPr>
        <w:spacing w:line="240" w:lineRule="auto"/>
        <w:ind w:left="360"/>
        <w:rPr>
          <w:rFonts w:ascii="Arial" w:hAnsi="Arial" w:cs="Arial"/>
          <w:sz w:val="20"/>
          <w:szCs w:val="20"/>
        </w:rPr>
      </w:pPr>
      <w:r>
        <w:rPr>
          <w:rFonts w:ascii="Arial" w:hAnsi="Arial" w:cs="Arial"/>
          <w:sz w:val="20"/>
          <w:szCs w:val="20"/>
        </w:rPr>
        <w:t xml:space="preserve">In considering what special educational provision a student needs we will look at the overall desired outcomes. </w:t>
      </w:r>
    </w:p>
    <w:p w14:paraId="0DEC41D6" w14:textId="77777777" w:rsidR="00157C92" w:rsidRDefault="00AD200B">
      <w:pPr>
        <w:pStyle w:val="ListParagraph"/>
        <w:numPr>
          <w:ilvl w:val="0"/>
          <w:numId w:val="29"/>
        </w:numPr>
        <w:spacing w:line="240" w:lineRule="auto"/>
        <w:ind w:left="360"/>
        <w:rPr>
          <w:rFonts w:ascii="Arial" w:hAnsi="Arial" w:cs="Arial"/>
          <w:sz w:val="20"/>
          <w:szCs w:val="20"/>
        </w:rPr>
      </w:pPr>
      <w:r>
        <w:rPr>
          <w:rFonts w:ascii="Arial" w:hAnsi="Arial" w:cs="Arial"/>
          <w:sz w:val="20"/>
          <w:szCs w:val="20"/>
        </w:rPr>
        <w:t>Liaison with receiving educational establishments is maintained to ensure children identified with or requiring additional or different provision have continuity of support</w:t>
      </w:r>
    </w:p>
    <w:p w14:paraId="3BA66F55" w14:textId="77777777" w:rsidR="00157C92" w:rsidRDefault="00AD200B">
      <w:pPr>
        <w:pStyle w:val="ListParagraph"/>
        <w:numPr>
          <w:ilvl w:val="0"/>
          <w:numId w:val="29"/>
        </w:numPr>
        <w:spacing w:line="240" w:lineRule="auto"/>
        <w:ind w:left="360"/>
        <w:rPr>
          <w:rFonts w:ascii="Arial" w:hAnsi="Arial" w:cs="Arial"/>
          <w:sz w:val="20"/>
          <w:szCs w:val="20"/>
        </w:rPr>
      </w:pPr>
      <w:r>
        <w:rPr>
          <w:rFonts w:ascii="Arial" w:hAnsi="Arial" w:cs="Arial"/>
          <w:sz w:val="20"/>
          <w:szCs w:val="20"/>
        </w:rPr>
        <w:t xml:space="preserve">Classroom teachers should all be working on a cycle of ASSESS – Assessments of students, PLAN – Planning for any additional in-class intervention, DO – Implementing intervention and then REVIEW – Reviewing the impact of the in-class work before a student should be identified as SEN. </w:t>
      </w:r>
    </w:p>
    <w:p w14:paraId="7B09D961" w14:textId="77777777" w:rsidR="00157C92" w:rsidRDefault="00AD200B">
      <w:pPr>
        <w:pStyle w:val="ListParagraph"/>
        <w:numPr>
          <w:ilvl w:val="0"/>
          <w:numId w:val="29"/>
        </w:numPr>
        <w:spacing w:line="240" w:lineRule="auto"/>
        <w:ind w:left="360"/>
        <w:rPr>
          <w:rFonts w:ascii="Arial" w:hAnsi="Arial" w:cs="Arial"/>
          <w:b/>
          <w:sz w:val="20"/>
          <w:szCs w:val="20"/>
        </w:rPr>
      </w:pPr>
      <w:r>
        <w:rPr>
          <w:rFonts w:ascii="Arial" w:hAnsi="Arial" w:cs="Arial"/>
          <w:sz w:val="20"/>
          <w:szCs w:val="20"/>
        </w:rPr>
        <w:t xml:space="preserve">The SEN register is reviewed termly following the completion of the Whole School assessment and monitoring progress. </w:t>
      </w:r>
    </w:p>
    <w:p w14:paraId="43E565B5" w14:textId="77777777" w:rsidR="00157C92" w:rsidRDefault="00AD200B">
      <w:pPr>
        <w:pStyle w:val="ListParagraph"/>
        <w:numPr>
          <w:ilvl w:val="0"/>
          <w:numId w:val="29"/>
        </w:numPr>
        <w:spacing w:line="240" w:lineRule="auto"/>
        <w:ind w:left="360"/>
        <w:rPr>
          <w:rFonts w:ascii="Arial" w:hAnsi="Arial" w:cs="Arial"/>
          <w:b/>
          <w:sz w:val="20"/>
          <w:szCs w:val="20"/>
        </w:rPr>
      </w:pPr>
      <w:r>
        <w:rPr>
          <w:rFonts w:ascii="Arial" w:hAnsi="Arial" w:cs="Arial"/>
          <w:sz w:val="20"/>
          <w:szCs w:val="20"/>
        </w:rPr>
        <w:t xml:space="preserve">We have regular staff meetings where SEND issues are discussed. These are related to specific concerns relevant to the needs identified or in ensuring that staff keep up to date with information, </w:t>
      </w:r>
      <w:proofErr w:type="gramStart"/>
      <w:r>
        <w:rPr>
          <w:rFonts w:ascii="Arial" w:hAnsi="Arial" w:cs="Arial"/>
          <w:sz w:val="20"/>
          <w:szCs w:val="20"/>
        </w:rPr>
        <w:t>system</w:t>
      </w:r>
      <w:proofErr w:type="gramEnd"/>
      <w:r>
        <w:rPr>
          <w:rFonts w:ascii="Arial" w:hAnsi="Arial" w:cs="Arial"/>
          <w:sz w:val="20"/>
          <w:szCs w:val="20"/>
        </w:rPr>
        <w:t xml:space="preserve"> or legislation. </w:t>
      </w:r>
    </w:p>
    <w:p w14:paraId="527BBA2D" w14:textId="77777777" w:rsidR="00157C92" w:rsidRDefault="00AD200B">
      <w:pPr>
        <w:pStyle w:val="ListParagraph"/>
        <w:numPr>
          <w:ilvl w:val="0"/>
          <w:numId w:val="32"/>
        </w:numPr>
        <w:spacing w:line="240" w:lineRule="auto"/>
        <w:ind w:left="360"/>
        <w:rPr>
          <w:rFonts w:ascii="Arial" w:hAnsi="Arial" w:cs="Arial"/>
          <w:sz w:val="20"/>
          <w:szCs w:val="20"/>
        </w:rPr>
      </w:pPr>
      <w:r>
        <w:rPr>
          <w:rFonts w:ascii="Arial" w:hAnsi="Arial" w:cs="Arial"/>
          <w:sz w:val="20"/>
          <w:szCs w:val="20"/>
        </w:rPr>
        <w:t>Key Staff will attend relevant training and disseminate the details to all the staff as is appropriate or individuals can access training that is necessary for their professional development.</w:t>
      </w:r>
    </w:p>
    <w:p w14:paraId="6FA23FFD" w14:textId="77777777" w:rsidR="00157C92" w:rsidRDefault="00AD200B">
      <w:pPr>
        <w:spacing w:line="240" w:lineRule="auto"/>
        <w:rPr>
          <w:rFonts w:ascii="Arial" w:hAnsi="Arial" w:cs="Arial"/>
          <w:sz w:val="20"/>
          <w:szCs w:val="20"/>
        </w:rPr>
      </w:pPr>
      <w:r>
        <w:rPr>
          <w:rFonts w:ascii="Arial" w:hAnsi="Arial" w:cs="Arial"/>
          <w:sz w:val="20"/>
          <w:szCs w:val="20"/>
        </w:rPr>
        <w:t xml:space="preserve">We also use a range of Intervention Tools, these are research-led, using information supplied by bodies such the Education Endowment Foundation, to support strategies, </w:t>
      </w:r>
      <w:proofErr w:type="gramStart"/>
      <w:r>
        <w:rPr>
          <w:rFonts w:ascii="Arial" w:hAnsi="Arial" w:cs="Arial"/>
          <w:sz w:val="20"/>
          <w:szCs w:val="20"/>
        </w:rPr>
        <w:t>interventions</w:t>
      </w:r>
      <w:proofErr w:type="gramEnd"/>
      <w:r>
        <w:rPr>
          <w:rFonts w:ascii="Arial" w:hAnsi="Arial" w:cs="Arial"/>
          <w:sz w:val="20"/>
          <w:szCs w:val="20"/>
        </w:rPr>
        <w:t xml:space="preserve"> and plans:  </w:t>
      </w:r>
    </w:p>
    <w:p w14:paraId="3E7DBF7A" w14:textId="77777777" w:rsidR="00157C92" w:rsidRDefault="00AD200B">
      <w:pPr>
        <w:spacing w:line="240" w:lineRule="auto"/>
        <w:rPr>
          <w:rFonts w:ascii="Arial" w:hAnsi="Arial" w:cs="Arial"/>
          <w:sz w:val="20"/>
          <w:szCs w:val="20"/>
        </w:rPr>
      </w:pPr>
      <w:r>
        <w:rPr>
          <w:rFonts w:ascii="Arial" w:hAnsi="Arial" w:cs="Arial"/>
          <w:sz w:val="20"/>
          <w:szCs w:val="20"/>
        </w:rPr>
        <w:t>I</w:t>
      </w:r>
      <w:r>
        <w:rPr>
          <w:rFonts w:ascii="Arial" w:hAnsi="Arial" w:cs="Arial"/>
          <w:sz w:val="20"/>
          <w:szCs w:val="20"/>
          <w:shd w:val="clear" w:color="auto" w:fill="FFFFFF"/>
        </w:rPr>
        <w:t xml:space="preserve">t is important to remember that no </w:t>
      </w:r>
      <w:proofErr w:type="gramStart"/>
      <w:r>
        <w:rPr>
          <w:rFonts w:ascii="Arial" w:hAnsi="Arial" w:cs="Arial"/>
          <w:sz w:val="20"/>
          <w:szCs w:val="20"/>
          <w:shd w:val="clear" w:color="auto" w:fill="FFFFFF"/>
        </w:rPr>
        <w:t>particular strategy</w:t>
      </w:r>
      <w:proofErr w:type="gramEnd"/>
      <w:r>
        <w:rPr>
          <w:rFonts w:ascii="Arial" w:hAnsi="Arial" w:cs="Arial"/>
          <w:sz w:val="20"/>
          <w:szCs w:val="20"/>
          <w:shd w:val="clear" w:color="auto" w:fill="FFFFFF"/>
        </w:rPr>
        <w:t xml:space="preserve"> should be seen as a panacea, and careful diagnosis of the reasons why an individual pupil is struggling is very important when exploring possible intervention strategies.</w:t>
      </w:r>
    </w:p>
    <w:p w14:paraId="79277AD1" w14:textId="77777777" w:rsidR="00157C92" w:rsidRDefault="00AD200B">
      <w:pPr>
        <w:pBdr>
          <w:bottom w:val="single" w:sz="6" w:space="0" w:color="0495DF"/>
        </w:pBdr>
        <w:spacing w:before="100" w:beforeAutospacing="1" w:after="100" w:afterAutospacing="1" w:line="240" w:lineRule="auto"/>
        <w:outlineLvl w:val="1"/>
        <w:rPr>
          <w:rFonts w:ascii="Arial" w:hAnsi="Arial" w:cs="Arial"/>
          <w:b/>
          <w:sz w:val="20"/>
          <w:szCs w:val="20"/>
        </w:rPr>
      </w:pPr>
      <w:r>
        <w:rPr>
          <w:rFonts w:ascii="Arial" w:eastAsia="Times New Roman" w:hAnsi="Arial" w:cs="Arial"/>
          <w:b/>
          <w:bCs/>
          <w:sz w:val="24"/>
          <w:szCs w:val="20"/>
          <w:lang w:eastAsia="en-GB"/>
        </w:rPr>
        <w:t>3. Partnerships</w:t>
      </w:r>
      <w:r>
        <w:rPr>
          <w:rFonts w:ascii="Arial" w:hAnsi="Arial" w:cs="Arial"/>
          <w:b/>
          <w:sz w:val="20"/>
          <w:szCs w:val="20"/>
        </w:rPr>
        <w:t xml:space="preserve"> </w:t>
      </w:r>
      <w:r>
        <w:rPr>
          <w:rFonts w:ascii="Arial" w:hAnsi="Arial" w:cs="Arial"/>
          <w:b/>
          <w:sz w:val="20"/>
          <w:szCs w:val="20"/>
        </w:rPr>
        <w:tab/>
      </w:r>
    </w:p>
    <w:p w14:paraId="7A9F9969" w14:textId="77777777" w:rsidR="00157C92" w:rsidRDefault="00AD200B">
      <w:pPr>
        <w:spacing w:line="240" w:lineRule="auto"/>
        <w:rPr>
          <w:rFonts w:ascii="Arial" w:hAnsi="Arial" w:cs="Arial"/>
          <w:b/>
          <w:sz w:val="20"/>
          <w:szCs w:val="20"/>
        </w:rPr>
      </w:pPr>
      <w:r>
        <w:rPr>
          <w:rFonts w:ascii="Arial" w:hAnsi="Arial" w:cs="Arial"/>
          <w:b/>
          <w:sz w:val="20"/>
          <w:szCs w:val="20"/>
        </w:rPr>
        <w:t xml:space="preserve">3.1 Partnership with external agencies: </w:t>
      </w:r>
    </w:p>
    <w:p w14:paraId="57CD4A27" w14:textId="77777777" w:rsidR="00157C92" w:rsidRDefault="00AD200B">
      <w:pPr>
        <w:spacing w:line="240" w:lineRule="auto"/>
        <w:rPr>
          <w:rFonts w:ascii="Arial" w:hAnsi="Arial" w:cs="Arial"/>
          <w:sz w:val="20"/>
          <w:szCs w:val="20"/>
        </w:rPr>
      </w:pPr>
      <w:r>
        <w:rPr>
          <w:rFonts w:ascii="Arial" w:hAnsi="Arial" w:cs="Arial"/>
          <w:sz w:val="20"/>
          <w:szCs w:val="20"/>
        </w:rPr>
        <w:t xml:space="preserve">Smallbrook School works effectively and proactively with a wide range of services when it is felt specialist advice is required. These services might include: </w:t>
      </w:r>
    </w:p>
    <w:p w14:paraId="79A2A17E" w14:textId="77777777" w:rsidR="00157C92" w:rsidRDefault="00AD200B">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Educational Psychologists from Shropshire and from placing authorities </w:t>
      </w:r>
    </w:p>
    <w:p w14:paraId="6F1A4B1E" w14:textId="77777777" w:rsidR="00157C92" w:rsidRDefault="00AD200B">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Looked After Children Teams from placing authorities </w:t>
      </w:r>
    </w:p>
    <w:p w14:paraId="5EC0B0E9" w14:textId="77777777" w:rsidR="00157C92" w:rsidRDefault="00AD200B">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SEN Teams from local authorities </w:t>
      </w:r>
    </w:p>
    <w:p w14:paraId="214FD3F5" w14:textId="77777777" w:rsidR="00157C92" w:rsidRDefault="00AD200B">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Virtual Schools </w:t>
      </w:r>
    </w:p>
    <w:p w14:paraId="0E831468" w14:textId="77777777" w:rsidR="00157C92" w:rsidRDefault="00AD200B">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Learning Support Advisory Team </w:t>
      </w:r>
    </w:p>
    <w:p w14:paraId="55B28850" w14:textId="77777777" w:rsidR="00157C92" w:rsidRDefault="00AD200B">
      <w:pPr>
        <w:pStyle w:val="ListParagraph"/>
        <w:numPr>
          <w:ilvl w:val="0"/>
          <w:numId w:val="13"/>
        </w:numPr>
        <w:spacing w:line="240" w:lineRule="auto"/>
        <w:rPr>
          <w:rFonts w:ascii="Arial" w:hAnsi="Arial" w:cs="Arial"/>
          <w:sz w:val="20"/>
          <w:szCs w:val="20"/>
        </w:rPr>
      </w:pPr>
      <w:r>
        <w:rPr>
          <w:rFonts w:ascii="Arial" w:hAnsi="Arial" w:cs="Arial"/>
          <w:sz w:val="20"/>
          <w:szCs w:val="20"/>
        </w:rPr>
        <w:t>Shropshire Inclusion team</w:t>
      </w:r>
    </w:p>
    <w:p w14:paraId="3D24372F" w14:textId="77777777" w:rsidR="00157C92" w:rsidRDefault="00AD200B">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Sensory Inclusion Service – visually and hearing impaired </w:t>
      </w:r>
      <w:proofErr w:type="gramStart"/>
      <w:r>
        <w:rPr>
          <w:rFonts w:ascii="Arial" w:hAnsi="Arial" w:cs="Arial"/>
          <w:sz w:val="20"/>
          <w:szCs w:val="20"/>
        </w:rPr>
        <w:t>students</w:t>
      </w:r>
      <w:proofErr w:type="gramEnd"/>
      <w:r>
        <w:rPr>
          <w:rFonts w:ascii="Arial" w:hAnsi="Arial" w:cs="Arial"/>
          <w:sz w:val="20"/>
          <w:szCs w:val="20"/>
        </w:rPr>
        <w:t xml:space="preserve"> </w:t>
      </w:r>
    </w:p>
    <w:p w14:paraId="3165E2E9" w14:textId="77777777" w:rsidR="00157C92" w:rsidRDefault="00AD200B">
      <w:pPr>
        <w:pStyle w:val="ListParagraph"/>
        <w:numPr>
          <w:ilvl w:val="0"/>
          <w:numId w:val="13"/>
        </w:numPr>
        <w:spacing w:line="240" w:lineRule="auto"/>
        <w:rPr>
          <w:rFonts w:ascii="Arial" w:hAnsi="Arial" w:cs="Arial"/>
          <w:sz w:val="20"/>
          <w:szCs w:val="20"/>
        </w:rPr>
      </w:pPr>
      <w:r>
        <w:rPr>
          <w:rFonts w:ascii="Arial" w:hAnsi="Arial" w:cs="Arial"/>
          <w:sz w:val="20"/>
          <w:szCs w:val="20"/>
        </w:rPr>
        <w:t>Occupational Therapy Services</w:t>
      </w:r>
    </w:p>
    <w:p w14:paraId="2CBEE082" w14:textId="77777777" w:rsidR="00157C92" w:rsidRDefault="00AD200B">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Speech, Language &amp; Communication Service </w:t>
      </w:r>
    </w:p>
    <w:p w14:paraId="31B7A93A" w14:textId="77777777" w:rsidR="00157C92" w:rsidRDefault="00AD200B">
      <w:pPr>
        <w:pStyle w:val="ListParagraph"/>
        <w:numPr>
          <w:ilvl w:val="0"/>
          <w:numId w:val="13"/>
        </w:numPr>
        <w:spacing w:line="240" w:lineRule="auto"/>
        <w:rPr>
          <w:rFonts w:ascii="Arial" w:hAnsi="Arial" w:cs="Arial"/>
          <w:sz w:val="20"/>
          <w:szCs w:val="20"/>
        </w:rPr>
      </w:pPr>
      <w:r>
        <w:rPr>
          <w:rFonts w:ascii="Arial" w:hAnsi="Arial" w:cs="Arial"/>
          <w:sz w:val="20"/>
          <w:szCs w:val="20"/>
        </w:rPr>
        <w:t>CAMHS</w:t>
      </w:r>
    </w:p>
    <w:p w14:paraId="6DE3F347" w14:textId="77777777" w:rsidR="00157C92" w:rsidRDefault="00AD200B">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Autism West Midlands   </w:t>
      </w:r>
    </w:p>
    <w:p w14:paraId="5CF8E97F" w14:textId="77777777" w:rsidR="00157C92" w:rsidRDefault="00AD200B">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LAC Nurses </w:t>
      </w:r>
    </w:p>
    <w:p w14:paraId="54228CF8" w14:textId="77777777" w:rsidR="00157C92" w:rsidRDefault="00AD200B">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Tuition Medical and Behaviour service </w:t>
      </w:r>
    </w:p>
    <w:p w14:paraId="4C86EC25" w14:textId="77777777" w:rsidR="00157C92" w:rsidRDefault="00AD200B">
      <w:pPr>
        <w:pStyle w:val="ListParagraph"/>
        <w:numPr>
          <w:ilvl w:val="0"/>
          <w:numId w:val="13"/>
        </w:numPr>
        <w:spacing w:line="240" w:lineRule="auto"/>
        <w:rPr>
          <w:rFonts w:ascii="Arial" w:hAnsi="Arial" w:cs="Arial"/>
          <w:sz w:val="20"/>
          <w:szCs w:val="20"/>
        </w:rPr>
      </w:pPr>
      <w:r>
        <w:rPr>
          <w:rFonts w:ascii="Arial" w:hAnsi="Arial" w:cs="Arial"/>
          <w:sz w:val="20"/>
          <w:szCs w:val="20"/>
        </w:rPr>
        <w:t xml:space="preserve">Multi-Cultural Service/ EAL specialists from Telford and Wrekin. </w:t>
      </w:r>
    </w:p>
    <w:p w14:paraId="6F1E306A" w14:textId="77777777" w:rsidR="00157C92" w:rsidRDefault="00AD200B">
      <w:pPr>
        <w:spacing w:line="240" w:lineRule="auto"/>
        <w:rPr>
          <w:rFonts w:ascii="Arial" w:hAnsi="Arial" w:cs="Arial"/>
          <w:b/>
          <w:sz w:val="20"/>
          <w:szCs w:val="20"/>
        </w:rPr>
      </w:pPr>
      <w:r>
        <w:rPr>
          <w:rFonts w:ascii="Arial" w:hAnsi="Arial" w:cs="Arial"/>
          <w:b/>
          <w:sz w:val="20"/>
          <w:szCs w:val="20"/>
        </w:rPr>
        <w:lastRenderedPageBreak/>
        <w:t xml:space="preserve">3.2 Partnerships with Parents/Carers and LAC teams: </w:t>
      </w:r>
    </w:p>
    <w:p w14:paraId="74343EB4" w14:textId="77777777" w:rsidR="00157C92" w:rsidRDefault="00AD200B">
      <w:pPr>
        <w:pStyle w:val="ListParagraph"/>
        <w:numPr>
          <w:ilvl w:val="0"/>
          <w:numId w:val="14"/>
        </w:numPr>
        <w:spacing w:line="240" w:lineRule="auto"/>
        <w:rPr>
          <w:rFonts w:ascii="Arial" w:hAnsi="Arial" w:cs="Arial"/>
          <w:sz w:val="20"/>
          <w:szCs w:val="20"/>
        </w:rPr>
      </w:pPr>
      <w:r>
        <w:rPr>
          <w:rFonts w:ascii="Arial" w:hAnsi="Arial" w:cs="Arial"/>
          <w:sz w:val="20"/>
          <w:szCs w:val="20"/>
        </w:rPr>
        <w:t xml:space="preserve">We believe that effective action on behalf of children with SEND depends upon close co-operation between BMC and other professionals.  </w:t>
      </w:r>
    </w:p>
    <w:p w14:paraId="13566452" w14:textId="77777777" w:rsidR="00157C92" w:rsidRDefault="00AD200B">
      <w:pPr>
        <w:pStyle w:val="ListParagraph"/>
        <w:numPr>
          <w:ilvl w:val="0"/>
          <w:numId w:val="14"/>
        </w:numPr>
        <w:spacing w:line="240" w:lineRule="auto"/>
        <w:rPr>
          <w:rFonts w:ascii="Arial" w:hAnsi="Arial" w:cs="Arial"/>
          <w:sz w:val="20"/>
          <w:szCs w:val="20"/>
        </w:rPr>
      </w:pPr>
      <w:r>
        <w:rPr>
          <w:rFonts w:ascii="Arial" w:hAnsi="Arial" w:cs="Arial"/>
          <w:sz w:val="20"/>
          <w:szCs w:val="20"/>
        </w:rPr>
        <w:t xml:space="preserve">We promote a culture of co-operation between parents, School, BMC more widely, Local Authorities and others. This is important in enabling anyone with SEND to achieve their full potential. </w:t>
      </w:r>
    </w:p>
    <w:p w14:paraId="74536B0A" w14:textId="77777777" w:rsidR="00157C92" w:rsidRDefault="00AD200B">
      <w:pPr>
        <w:pStyle w:val="ListParagraph"/>
        <w:numPr>
          <w:ilvl w:val="0"/>
          <w:numId w:val="14"/>
        </w:numPr>
        <w:spacing w:line="240" w:lineRule="auto"/>
        <w:rPr>
          <w:rFonts w:ascii="Arial" w:hAnsi="Arial" w:cs="Arial"/>
          <w:sz w:val="20"/>
          <w:szCs w:val="20"/>
        </w:rPr>
      </w:pPr>
      <w:r>
        <w:rPr>
          <w:rFonts w:ascii="Arial" w:hAnsi="Arial" w:cs="Arial"/>
          <w:sz w:val="20"/>
          <w:szCs w:val="20"/>
        </w:rPr>
        <w:t>Liaison with receiving educational establishments is maintained to ensure children identified with or requiring additional or different provision have continuity of support</w:t>
      </w:r>
    </w:p>
    <w:p w14:paraId="3F3E42E3" w14:textId="77777777" w:rsidR="00157C92" w:rsidRDefault="00AD200B">
      <w:pPr>
        <w:pStyle w:val="ListParagraph"/>
        <w:numPr>
          <w:ilvl w:val="0"/>
          <w:numId w:val="14"/>
        </w:numPr>
        <w:spacing w:line="240" w:lineRule="auto"/>
        <w:rPr>
          <w:rFonts w:ascii="Arial" w:hAnsi="Arial" w:cs="Arial"/>
          <w:sz w:val="20"/>
          <w:szCs w:val="20"/>
        </w:rPr>
      </w:pPr>
      <w:r>
        <w:rPr>
          <w:rFonts w:ascii="Arial" w:hAnsi="Arial" w:cs="Arial"/>
          <w:sz w:val="20"/>
          <w:szCs w:val="20"/>
        </w:rPr>
        <w:t xml:space="preserve">Parents/carers and social workers are notified early with additional concerns and there is always a willingness to listen to issues brought forward for discussion. </w:t>
      </w:r>
    </w:p>
    <w:p w14:paraId="5298D9CD" w14:textId="77777777" w:rsidR="00157C92" w:rsidRDefault="00AD200B">
      <w:pPr>
        <w:pStyle w:val="ListParagraph"/>
        <w:numPr>
          <w:ilvl w:val="0"/>
          <w:numId w:val="14"/>
        </w:numPr>
        <w:spacing w:line="240" w:lineRule="auto"/>
        <w:rPr>
          <w:rFonts w:ascii="Arial" w:hAnsi="Arial" w:cs="Arial"/>
          <w:sz w:val="20"/>
          <w:szCs w:val="20"/>
        </w:rPr>
      </w:pPr>
      <w:r>
        <w:rPr>
          <w:rFonts w:ascii="Arial" w:hAnsi="Arial" w:cs="Arial"/>
          <w:sz w:val="20"/>
          <w:szCs w:val="20"/>
        </w:rPr>
        <w:t xml:space="preserve">We share information with parents/carers in informal conversations and individual meetings as well as keeping a dialogue on SIMS and via the annual review and Looked After review process. </w:t>
      </w:r>
    </w:p>
    <w:p w14:paraId="4CE8776C" w14:textId="77777777" w:rsidR="00157C92" w:rsidRDefault="00AD200B">
      <w:pPr>
        <w:pStyle w:val="ListParagraph"/>
        <w:numPr>
          <w:ilvl w:val="0"/>
          <w:numId w:val="14"/>
        </w:numPr>
        <w:spacing w:line="240" w:lineRule="auto"/>
        <w:rPr>
          <w:rFonts w:ascii="Arial" w:hAnsi="Arial" w:cs="Arial"/>
          <w:sz w:val="20"/>
          <w:szCs w:val="20"/>
        </w:rPr>
      </w:pPr>
      <w:r>
        <w:rPr>
          <w:rFonts w:ascii="Arial" w:hAnsi="Arial" w:cs="Arial"/>
          <w:sz w:val="20"/>
          <w:szCs w:val="20"/>
        </w:rPr>
        <w:t xml:space="preserve">Parents/carers attend review meetings to discuss progress and to be involved in setting targets with appropriate intervention strategies to help the child both in school and at home. </w:t>
      </w:r>
    </w:p>
    <w:p w14:paraId="0D3A3DEF" w14:textId="77777777" w:rsidR="00157C92" w:rsidRDefault="00AD200B">
      <w:pPr>
        <w:pStyle w:val="ListParagraph"/>
        <w:numPr>
          <w:ilvl w:val="0"/>
          <w:numId w:val="14"/>
        </w:numPr>
        <w:spacing w:line="240" w:lineRule="auto"/>
        <w:rPr>
          <w:rFonts w:ascii="Arial" w:hAnsi="Arial" w:cs="Arial"/>
          <w:sz w:val="20"/>
          <w:szCs w:val="20"/>
        </w:rPr>
      </w:pPr>
      <w:r>
        <w:rPr>
          <w:rFonts w:ascii="Arial" w:hAnsi="Arial" w:cs="Arial"/>
          <w:sz w:val="20"/>
          <w:szCs w:val="20"/>
        </w:rPr>
        <w:t xml:space="preserve">We promote a culture of cooperation between parents/carers, schools, </w:t>
      </w:r>
      <w:proofErr w:type="gramStart"/>
      <w:r>
        <w:rPr>
          <w:rFonts w:ascii="Arial" w:hAnsi="Arial" w:cs="Arial"/>
          <w:sz w:val="20"/>
          <w:szCs w:val="20"/>
        </w:rPr>
        <w:t>LEAs</w:t>
      </w:r>
      <w:proofErr w:type="gramEnd"/>
      <w:r>
        <w:rPr>
          <w:rFonts w:ascii="Arial" w:hAnsi="Arial" w:cs="Arial"/>
          <w:sz w:val="20"/>
          <w:szCs w:val="20"/>
        </w:rPr>
        <w:t xml:space="preserve"> and others. This is important in enabling anyone with SEN to achieve their full potential. </w:t>
      </w:r>
    </w:p>
    <w:p w14:paraId="0E66A92F" w14:textId="77777777" w:rsidR="00157C92" w:rsidRDefault="00AD200B">
      <w:pPr>
        <w:pStyle w:val="ListParagraph"/>
        <w:numPr>
          <w:ilvl w:val="0"/>
          <w:numId w:val="14"/>
        </w:numPr>
        <w:spacing w:line="240" w:lineRule="auto"/>
        <w:rPr>
          <w:rFonts w:ascii="Arial" w:hAnsi="Arial" w:cs="Arial"/>
          <w:sz w:val="20"/>
          <w:szCs w:val="20"/>
        </w:rPr>
      </w:pPr>
      <w:r>
        <w:rPr>
          <w:rFonts w:ascii="Arial" w:hAnsi="Arial" w:cs="Arial"/>
          <w:sz w:val="20"/>
          <w:szCs w:val="20"/>
        </w:rPr>
        <w:t xml:space="preserve">We respect the differing perspectives of all parties concerned with children with SEN and seek constructive ways of reconciling different viewpoints. </w:t>
      </w:r>
    </w:p>
    <w:p w14:paraId="13751BC3" w14:textId="77777777" w:rsidR="00157C92" w:rsidRDefault="00AD200B">
      <w:pPr>
        <w:pStyle w:val="ListParagraph"/>
        <w:numPr>
          <w:ilvl w:val="0"/>
          <w:numId w:val="14"/>
        </w:numPr>
        <w:spacing w:line="240" w:lineRule="auto"/>
        <w:rPr>
          <w:rFonts w:ascii="Arial" w:hAnsi="Arial" w:cs="Arial"/>
          <w:sz w:val="20"/>
          <w:szCs w:val="20"/>
        </w:rPr>
      </w:pPr>
      <w:r>
        <w:rPr>
          <w:rFonts w:ascii="Arial" w:hAnsi="Arial" w:cs="Arial"/>
          <w:sz w:val="20"/>
          <w:szCs w:val="20"/>
        </w:rPr>
        <w:t xml:space="preserve">We respect the differing needs of parents/carers such as a disability or communication and linguistic barriers. </w:t>
      </w:r>
    </w:p>
    <w:p w14:paraId="0EB6B759" w14:textId="77777777" w:rsidR="00157C92" w:rsidRDefault="00AD200B">
      <w:pPr>
        <w:pStyle w:val="ListParagraph"/>
        <w:numPr>
          <w:ilvl w:val="0"/>
          <w:numId w:val="14"/>
        </w:numPr>
        <w:spacing w:line="240" w:lineRule="auto"/>
        <w:rPr>
          <w:rFonts w:ascii="Arial" w:hAnsi="Arial" w:cs="Arial"/>
          <w:sz w:val="20"/>
          <w:szCs w:val="20"/>
        </w:rPr>
      </w:pPr>
      <w:r>
        <w:rPr>
          <w:rFonts w:ascii="Arial" w:hAnsi="Arial" w:cs="Arial"/>
          <w:sz w:val="20"/>
          <w:szCs w:val="20"/>
        </w:rPr>
        <w:t xml:space="preserve">BMC has a ‘Special Educational Needs and Disabilities’ section on the school websites and it provides links for parents/carers to: - SEND Information Report - ‘Local Offer’ - SEND Policy </w:t>
      </w:r>
    </w:p>
    <w:p w14:paraId="12A48AF4" w14:textId="77777777" w:rsidR="00157C92" w:rsidRDefault="00AD200B">
      <w:pPr>
        <w:pStyle w:val="ListParagraph"/>
        <w:numPr>
          <w:ilvl w:val="0"/>
          <w:numId w:val="14"/>
        </w:numPr>
        <w:spacing w:line="240" w:lineRule="auto"/>
        <w:rPr>
          <w:rFonts w:ascii="Arial" w:hAnsi="Arial" w:cs="Arial"/>
          <w:sz w:val="20"/>
          <w:szCs w:val="20"/>
        </w:rPr>
      </w:pPr>
      <w:r>
        <w:rPr>
          <w:rFonts w:ascii="Arial" w:hAnsi="Arial" w:cs="Arial"/>
          <w:sz w:val="20"/>
          <w:szCs w:val="20"/>
        </w:rPr>
        <w:t xml:space="preserve">Parents/carers can also access other school policies via our </w:t>
      </w:r>
      <w:proofErr w:type="gramStart"/>
      <w:r>
        <w:rPr>
          <w:rFonts w:ascii="Arial" w:hAnsi="Arial" w:cs="Arial"/>
          <w:sz w:val="20"/>
          <w:szCs w:val="20"/>
        </w:rPr>
        <w:t>Website</w:t>
      </w:r>
      <w:proofErr w:type="gramEnd"/>
      <w:r>
        <w:rPr>
          <w:rFonts w:ascii="Arial" w:hAnsi="Arial" w:cs="Arial"/>
          <w:sz w:val="20"/>
          <w:szCs w:val="20"/>
        </w:rPr>
        <w:t xml:space="preserve">. </w:t>
      </w:r>
    </w:p>
    <w:p w14:paraId="4D738044" w14:textId="77777777" w:rsidR="00157C92" w:rsidRDefault="00AD200B">
      <w:pPr>
        <w:spacing w:line="240" w:lineRule="auto"/>
        <w:rPr>
          <w:rFonts w:ascii="Arial" w:hAnsi="Arial" w:cs="Arial"/>
          <w:b/>
          <w:sz w:val="20"/>
          <w:szCs w:val="20"/>
        </w:rPr>
      </w:pPr>
      <w:r>
        <w:rPr>
          <w:rFonts w:ascii="Arial" w:hAnsi="Arial" w:cs="Arial"/>
          <w:b/>
          <w:sz w:val="20"/>
          <w:szCs w:val="20"/>
        </w:rPr>
        <w:t xml:space="preserve">3.3 Partnership with students: </w:t>
      </w:r>
    </w:p>
    <w:p w14:paraId="630C916F" w14:textId="77777777" w:rsidR="00157C92" w:rsidRDefault="00AD200B">
      <w:pPr>
        <w:spacing w:after="0" w:line="240" w:lineRule="auto"/>
        <w:rPr>
          <w:rFonts w:ascii="Arial" w:hAnsi="Arial" w:cs="Arial"/>
          <w:sz w:val="20"/>
          <w:szCs w:val="20"/>
        </w:rPr>
      </w:pPr>
      <w:r>
        <w:rPr>
          <w:rFonts w:ascii="Arial" w:hAnsi="Arial" w:cs="Arial"/>
          <w:sz w:val="20"/>
          <w:szCs w:val="20"/>
        </w:rPr>
        <w:t xml:space="preserve">Children, who are capable of forming views, have a right to receive and make known information, to express an opinion, and to have that opinion taken into account in any matters affecting them where possible in all the </w:t>
      </w:r>
      <w:proofErr w:type="gramStart"/>
      <w:r>
        <w:rPr>
          <w:rFonts w:ascii="Arial" w:hAnsi="Arial" w:cs="Arial"/>
          <w:sz w:val="20"/>
          <w:szCs w:val="20"/>
        </w:rPr>
        <w:t>decision making</w:t>
      </w:r>
      <w:proofErr w:type="gramEnd"/>
      <w:r>
        <w:rPr>
          <w:rFonts w:ascii="Arial" w:hAnsi="Arial" w:cs="Arial"/>
          <w:sz w:val="20"/>
          <w:szCs w:val="20"/>
        </w:rPr>
        <w:t xml:space="preserve"> processes by: </w:t>
      </w:r>
      <w:r>
        <w:rPr>
          <w:rFonts w:ascii="Arial" w:hAnsi="Arial" w:cs="Arial"/>
          <w:sz w:val="20"/>
          <w:szCs w:val="20"/>
        </w:rPr>
        <w:br/>
      </w:r>
    </w:p>
    <w:p w14:paraId="74343C44" w14:textId="77777777" w:rsidR="00157C92" w:rsidRDefault="00AD200B">
      <w:pPr>
        <w:pStyle w:val="ListParagraph"/>
        <w:numPr>
          <w:ilvl w:val="0"/>
          <w:numId w:val="33"/>
        </w:numPr>
        <w:spacing w:line="240" w:lineRule="auto"/>
        <w:rPr>
          <w:rFonts w:ascii="Arial" w:hAnsi="Arial" w:cs="Arial"/>
          <w:sz w:val="20"/>
          <w:szCs w:val="20"/>
        </w:rPr>
      </w:pPr>
      <w:r>
        <w:rPr>
          <w:rFonts w:ascii="Arial" w:hAnsi="Arial" w:cs="Arial"/>
          <w:sz w:val="20"/>
          <w:szCs w:val="20"/>
        </w:rPr>
        <w:t>Being central to student-centred planning in assess, plan, do, review meetings (student-centred meetings) and setting targets</w:t>
      </w:r>
    </w:p>
    <w:p w14:paraId="12F900F4" w14:textId="77777777" w:rsidR="00157C92" w:rsidRDefault="00AD200B">
      <w:pPr>
        <w:pStyle w:val="ListParagraph"/>
        <w:numPr>
          <w:ilvl w:val="0"/>
          <w:numId w:val="33"/>
        </w:numPr>
        <w:spacing w:line="240" w:lineRule="auto"/>
        <w:rPr>
          <w:rFonts w:ascii="Arial" w:hAnsi="Arial" w:cs="Arial"/>
          <w:sz w:val="20"/>
          <w:szCs w:val="20"/>
        </w:rPr>
      </w:pPr>
      <w:r>
        <w:rPr>
          <w:rFonts w:ascii="Arial" w:hAnsi="Arial" w:cs="Arial"/>
          <w:sz w:val="20"/>
          <w:szCs w:val="20"/>
        </w:rPr>
        <w:t xml:space="preserve">Contributing to their One Page Profiles and </w:t>
      </w:r>
      <w:proofErr w:type="gramStart"/>
      <w:r>
        <w:rPr>
          <w:rFonts w:ascii="Arial" w:hAnsi="Arial" w:cs="Arial"/>
          <w:sz w:val="20"/>
          <w:szCs w:val="20"/>
        </w:rPr>
        <w:t>Student Centred</w:t>
      </w:r>
      <w:proofErr w:type="gramEnd"/>
      <w:r>
        <w:rPr>
          <w:rFonts w:ascii="Arial" w:hAnsi="Arial" w:cs="Arial"/>
          <w:sz w:val="20"/>
          <w:szCs w:val="20"/>
        </w:rPr>
        <w:t xml:space="preserve"> Plans through individual consultation with a member of staff </w:t>
      </w:r>
    </w:p>
    <w:p w14:paraId="75A65B0B" w14:textId="77777777" w:rsidR="00157C92" w:rsidRDefault="00AD200B">
      <w:pPr>
        <w:pStyle w:val="ListParagraph"/>
        <w:numPr>
          <w:ilvl w:val="0"/>
          <w:numId w:val="33"/>
        </w:numPr>
        <w:spacing w:line="240" w:lineRule="auto"/>
        <w:rPr>
          <w:rFonts w:ascii="Arial" w:hAnsi="Arial" w:cs="Arial"/>
          <w:sz w:val="20"/>
          <w:szCs w:val="20"/>
        </w:rPr>
      </w:pPr>
      <w:r>
        <w:rPr>
          <w:rFonts w:ascii="Arial" w:hAnsi="Arial" w:cs="Arial"/>
          <w:sz w:val="20"/>
          <w:szCs w:val="20"/>
        </w:rPr>
        <w:t xml:space="preserve">Contributing termly to their student voice section of the PEP. </w:t>
      </w:r>
    </w:p>
    <w:p w14:paraId="09FF9D00" w14:textId="77777777" w:rsidR="00157C92" w:rsidRDefault="00AD200B">
      <w:pPr>
        <w:pStyle w:val="ListParagraph"/>
        <w:numPr>
          <w:ilvl w:val="0"/>
          <w:numId w:val="33"/>
        </w:numPr>
        <w:spacing w:line="240" w:lineRule="auto"/>
        <w:rPr>
          <w:rFonts w:ascii="Arial" w:hAnsi="Arial" w:cs="Arial"/>
          <w:sz w:val="20"/>
          <w:szCs w:val="20"/>
        </w:rPr>
      </w:pPr>
      <w:r>
        <w:rPr>
          <w:rFonts w:ascii="Arial" w:hAnsi="Arial" w:cs="Arial"/>
          <w:sz w:val="20"/>
          <w:szCs w:val="20"/>
        </w:rPr>
        <w:t xml:space="preserve">Discussing option choices. </w:t>
      </w:r>
    </w:p>
    <w:p w14:paraId="2E36C0F9" w14:textId="77777777" w:rsidR="00157C92" w:rsidRDefault="00AD200B">
      <w:pPr>
        <w:pStyle w:val="ListParagraph"/>
        <w:numPr>
          <w:ilvl w:val="0"/>
          <w:numId w:val="33"/>
        </w:numPr>
        <w:spacing w:line="240" w:lineRule="auto"/>
        <w:rPr>
          <w:rFonts w:ascii="Arial" w:hAnsi="Arial" w:cs="Arial"/>
          <w:sz w:val="20"/>
          <w:szCs w:val="20"/>
        </w:rPr>
      </w:pPr>
      <w:r>
        <w:rPr>
          <w:rFonts w:ascii="Arial" w:hAnsi="Arial" w:cs="Arial"/>
          <w:sz w:val="20"/>
          <w:szCs w:val="20"/>
        </w:rPr>
        <w:t xml:space="preserve">Discussing their needs and problems. </w:t>
      </w:r>
    </w:p>
    <w:p w14:paraId="0595DE3D" w14:textId="77777777" w:rsidR="00157C92" w:rsidRDefault="00AD200B">
      <w:pPr>
        <w:pStyle w:val="ListParagraph"/>
        <w:numPr>
          <w:ilvl w:val="0"/>
          <w:numId w:val="33"/>
        </w:numPr>
        <w:spacing w:after="0" w:line="240" w:lineRule="auto"/>
        <w:rPr>
          <w:rFonts w:ascii="Arial" w:hAnsi="Arial" w:cs="Arial"/>
          <w:sz w:val="20"/>
          <w:szCs w:val="20"/>
        </w:rPr>
      </w:pPr>
      <w:r>
        <w:rPr>
          <w:rFonts w:ascii="Arial" w:hAnsi="Arial" w:cs="Arial"/>
          <w:sz w:val="20"/>
          <w:szCs w:val="20"/>
        </w:rPr>
        <w:t xml:space="preserve">Annual reviews and termly student-centred meetings/ PEPs. </w:t>
      </w:r>
      <w:r>
        <w:rPr>
          <w:rFonts w:ascii="Arial" w:hAnsi="Arial" w:cs="Arial"/>
          <w:sz w:val="20"/>
          <w:szCs w:val="20"/>
        </w:rPr>
        <w:br/>
      </w:r>
    </w:p>
    <w:p w14:paraId="617B6C1A" w14:textId="77777777" w:rsidR="00157C92" w:rsidRDefault="00AD200B">
      <w:pPr>
        <w:spacing w:line="240" w:lineRule="auto"/>
        <w:rPr>
          <w:rFonts w:ascii="Arial" w:hAnsi="Arial" w:cs="Arial"/>
          <w:b/>
          <w:sz w:val="20"/>
          <w:szCs w:val="20"/>
        </w:rPr>
      </w:pPr>
      <w:r>
        <w:rPr>
          <w:rFonts w:ascii="Arial" w:hAnsi="Arial" w:cs="Arial"/>
          <w:b/>
          <w:sz w:val="20"/>
          <w:szCs w:val="20"/>
        </w:rPr>
        <w:t xml:space="preserve">3.4 Transition Partnerships: </w:t>
      </w:r>
    </w:p>
    <w:p w14:paraId="56EF0626" w14:textId="77777777" w:rsidR="00157C92" w:rsidRDefault="00AD200B">
      <w:pPr>
        <w:spacing w:after="0" w:line="240" w:lineRule="auto"/>
        <w:rPr>
          <w:rFonts w:ascii="Arial" w:hAnsi="Arial" w:cs="Arial"/>
          <w:sz w:val="20"/>
          <w:szCs w:val="20"/>
        </w:rPr>
      </w:pPr>
      <w:r>
        <w:rPr>
          <w:rFonts w:ascii="Arial" w:hAnsi="Arial" w:cs="Arial"/>
          <w:sz w:val="20"/>
          <w:szCs w:val="20"/>
        </w:rPr>
        <w:t xml:space="preserve">At Bryn </w:t>
      </w:r>
      <w:proofErr w:type="spellStart"/>
      <w:r>
        <w:rPr>
          <w:rFonts w:ascii="Arial" w:hAnsi="Arial" w:cs="Arial"/>
          <w:sz w:val="20"/>
          <w:szCs w:val="20"/>
        </w:rPr>
        <w:t>Melyn</w:t>
      </w:r>
      <w:proofErr w:type="spellEnd"/>
      <w:r>
        <w:rPr>
          <w:rFonts w:ascii="Arial" w:hAnsi="Arial" w:cs="Arial"/>
          <w:sz w:val="20"/>
          <w:szCs w:val="20"/>
        </w:rPr>
        <w:t xml:space="preserve"> Care if there is a plan to move a student to another </w:t>
      </w:r>
      <w:proofErr w:type="gramStart"/>
      <w:r>
        <w:rPr>
          <w:rFonts w:ascii="Arial" w:hAnsi="Arial" w:cs="Arial"/>
          <w:sz w:val="20"/>
          <w:szCs w:val="20"/>
        </w:rPr>
        <w:t>placement</w:t>
      </w:r>
      <w:proofErr w:type="gramEnd"/>
      <w:r>
        <w:rPr>
          <w:rFonts w:ascii="Arial" w:hAnsi="Arial" w:cs="Arial"/>
          <w:sz w:val="20"/>
          <w:szCs w:val="20"/>
        </w:rPr>
        <w:t xml:space="preserve"> we will work with the SEND team and Virtual School to ensure that the correct process is followed. </w:t>
      </w:r>
    </w:p>
    <w:p w14:paraId="2ACBBE71" w14:textId="77777777" w:rsidR="00157C92" w:rsidRDefault="00157C92">
      <w:pPr>
        <w:spacing w:after="0" w:line="240" w:lineRule="auto"/>
        <w:rPr>
          <w:rFonts w:ascii="Arial" w:hAnsi="Arial" w:cs="Arial"/>
          <w:sz w:val="20"/>
          <w:szCs w:val="20"/>
        </w:rPr>
      </w:pPr>
    </w:p>
    <w:p w14:paraId="6555B856" w14:textId="77777777" w:rsidR="00157C92" w:rsidRDefault="00AD200B">
      <w:pPr>
        <w:spacing w:line="240" w:lineRule="auto"/>
        <w:rPr>
          <w:rFonts w:ascii="Arial" w:hAnsi="Arial" w:cs="Arial"/>
          <w:sz w:val="20"/>
          <w:szCs w:val="20"/>
        </w:rPr>
      </w:pPr>
      <w:r>
        <w:rPr>
          <w:rFonts w:ascii="Arial" w:hAnsi="Arial" w:cs="Arial"/>
          <w:sz w:val="20"/>
          <w:szCs w:val="20"/>
        </w:rPr>
        <w:t xml:space="preserve">When a young person has an EHCP/statement, as such any provision </w:t>
      </w:r>
      <w:proofErr w:type="gramStart"/>
      <w:r>
        <w:rPr>
          <w:rFonts w:ascii="Arial" w:hAnsi="Arial" w:cs="Arial"/>
          <w:sz w:val="20"/>
          <w:szCs w:val="20"/>
        </w:rPr>
        <w:t>has to</w:t>
      </w:r>
      <w:proofErr w:type="gramEnd"/>
      <w:r>
        <w:rPr>
          <w:rFonts w:ascii="Arial" w:hAnsi="Arial" w:cs="Arial"/>
          <w:sz w:val="20"/>
          <w:szCs w:val="20"/>
        </w:rPr>
        <w:t xml:space="preserve"> be able to meet their needs and outcomes stated in this statutory document.  </w:t>
      </w:r>
    </w:p>
    <w:p w14:paraId="248D996E" w14:textId="77777777" w:rsidR="00157C92" w:rsidRDefault="00AD200B">
      <w:pPr>
        <w:spacing w:line="240" w:lineRule="auto"/>
        <w:rPr>
          <w:rFonts w:ascii="Arial" w:hAnsi="Arial" w:cs="Arial"/>
          <w:sz w:val="20"/>
          <w:szCs w:val="20"/>
        </w:rPr>
      </w:pPr>
      <w:r>
        <w:rPr>
          <w:rFonts w:ascii="Arial" w:hAnsi="Arial" w:cs="Arial"/>
          <w:sz w:val="20"/>
          <w:szCs w:val="20"/>
        </w:rPr>
        <w:t xml:space="preserve">The SEN team from the placing authority need to consult with any provision to ensure that they can support the young person appropriately and meet their needs.  </w:t>
      </w:r>
      <w:r>
        <w:rPr>
          <w:rFonts w:ascii="Arial" w:hAnsi="Arial" w:cs="Arial"/>
          <w:b/>
          <w:bCs/>
          <w:sz w:val="20"/>
          <w:szCs w:val="20"/>
          <w:u w:val="single"/>
        </w:rPr>
        <w:t>This consultation should take place before the young person starts any provision.</w:t>
      </w:r>
    </w:p>
    <w:p w14:paraId="6743D0CC" w14:textId="77777777" w:rsidR="00157C92" w:rsidRDefault="00157C92">
      <w:pPr>
        <w:spacing w:line="240" w:lineRule="auto"/>
        <w:rPr>
          <w:rFonts w:ascii="Arial" w:hAnsi="Arial" w:cs="Arial"/>
          <w:sz w:val="20"/>
          <w:szCs w:val="20"/>
        </w:rPr>
      </w:pPr>
    </w:p>
    <w:p w14:paraId="2FAE1906" w14:textId="77777777" w:rsidR="00157C92" w:rsidRDefault="00AD200B">
      <w:pPr>
        <w:spacing w:line="240" w:lineRule="auto"/>
        <w:rPr>
          <w:rFonts w:ascii="Arial" w:hAnsi="Arial" w:cs="Arial"/>
          <w:sz w:val="20"/>
          <w:szCs w:val="20"/>
        </w:rPr>
      </w:pPr>
      <w:r>
        <w:rPr>
          <w:rFonts w:ascii="Arial" w:hAnsi="Arial" w:cs="Arial"/>
          <w:sz w:val="20"/>
          <w:szCs w:val="20"/>
        </w:rPr>
        <w:t xml:space="preserve">The SEND Code of Practice process is as </w:t>
      </w:r>
      <w:proofErr w:type="gramStart"/>
      <w:r>
        <w:rPr>
          <w:rFonts w:ascii="Arial" w:hAnsi="Arial" w:cs="Arial"/>
          <w:sz w:val="20"/>
          <w:szCs w:val="20"/>
        </w:rPr>
        <w:t>follows;</w:t>
      </w:r>
      <w:proofErr w:type="gramEnd"/>
    </w:p>
    <w:p w14:paraId="4502B8C5" w14:textId="77777777" w:rsidR="00157C92" w:rsidRDefault="00AD200B">
      <w:pPr>
        <w:pStyle w:val="ListParagraph"/>
        <w:numPr>
          <w:ilvl w:val="0"/>
          <w:numId w:val="34"/>
        </w:numPr>
        <w:spacing w:after="0" w:line="240" w:lineRule="auto"/>
        <w:ind w:left="360"/>
        <w:contextualSpacing w:val="0"/>
        <w:rPr>
          <w:rFonts w:ascii="Arial" w:hAnsi="Arial" w:cs="Arial"/>
          <w:sz w:val="20"/>
          <w:szCs w:val="20"/>
        </w:rPr>
      </w:pPr>
      <w:r>
        <w:rPr>
          <w:rFonts w:ascii="Arial" w:hAnsi="Arial" w:cs="Arial"/>
          <w:sz w:val="20"/>
          <w:szCs w:val="20"/>
        </w:rPr>
        <w:t xml:space="preserve">Parent (or someone with PR) tells SEND casework in writing/email they would like a change of school. This would be usually via an Annual Review of the EHCP to ensure that the EHCP is up </w:t>
      </w:r>
      <w:r>
        <w:rPr>
          <w:rFonts w:ascii="Arial" w:hAnsi="Arial" w:cs="Arial"/>
          <w:sz w:val="20"/>
          <w:szCs w:val="20"/>
        </w:rPr>
        <w:lastRenderedPageBreak/>
        <w:t xml:space="preserve">to date and that all concerns and alternatives have been explored. </w:t>
      </w:r>
      <w:r>
        <w:rPr>
          <w:rFonts w:ascii="Arial" w:hAnsi="Arial" w:cs="Arial"/>
          <w:sz w:val="20"/>
          <w:szCs w:val="20"/>
        </w:rPr>
        <w:br/>
      </w:r>
    </w:p>
    <w:p w14:paraId="1477433F" w14:textId="77777777" w:rsidR="00157C92" w:rsidRDefault="00AD200B">
      <w:pPr>
        <w:pStyle w:val="ListParagraph"/>
        <w:numPr>
          <w:ilvl w:val="0"/>
          <w:numId w:val="34"/>
        </w:numPr>
        <w:spacing w:after="0" w:line="240" w:lineRule="auto"/>
        <w:ind w:left="360"/>
        <w:contextualSpacing w:val="0"/>
        <w:rPr>
          <w:rFonts w:ascii="Arial" w:hAnsi="Arial" w:cs="Arial"/>
          <w:sz w:val="20"/>
          <w:szCs w:val="20"/>
        </w:rPr>
      </w:pPr>
      <w:r>
        <w:rPr>
          <w:rFonts w:ascii="Arial" w:hAnsi="Arial" w:cs="Arial"/>
          <w:sz w:val="20"/>
          <w:szCs w:val="20"/>
        </w:rPr>
        <w:t xml:space="preserve">SEND casework formally consult with the proposed new </w:t>
      </w:r>
      <w:proofErr w:type="gramStart"/>
      <w:r>
        <w:rPr>
          <w:rFonts w:ascii="Arial" w:hAnsi="Arial" w:cs="Arial"/>
          <w:sz w:val="20"/>
          <w:szCs w:val="20"/>
        </w:rPr>
        <w:t>school,  by</w:t>
      </w:r>
      <w:proofErr w:type="gramEnd"/>
      <w:r>
        <w:rPr>
          <w:rFonts w:ascii="Arial" w:hAnsi="Arial" w:cs="Arial"/>
          <w:sz w:val="20"/>
          <w:szCs w:val="20"/>
        </w:rPr>
        <w:t xml:space="preserve"> sending EHCP and all reports. </w:t>
      </w:r>
      <w:r>
        <w:rPr>
          <w:rFonts w:ascii="Arial" w:hAnsi="Arial" w:cs="Arial"/>
          <w:sz w:val="20"/>
          <w:szCs w:val="20"/>
        </w:rPr>
        <w:br/>
      </w:r>
    </w:p>
    <w:p w14:paraId="3E5B8E05" w14:textId="77777777" w:rsidR="00157C92" w:rsidRDefault="00AD200B">
      <w:pPr>
        <w:pStyle w:val="ListParagraph"/>
        <w:numPr>
          <w:ilvl w:val="0"/>
          <w:numId w:val="34"/>
        </w:numPr>
        <w:spacing w:after="0" w:line="240" w:lineRule="auto"/>
        <w:ind w:left="360"/>
        <w:contextualSpacing w:val="0"/>
        <w:rPr>
          <w:rFonts w:ascii="Arial" w:hAnsi="Arial" w:cs="Arial"/>
          <w:sz w:val="20"/>
          <w:szCs w:val="20"/>
        </w:rPr>
      </w:pPr>
      <w:r>
        <w:rPr>
          <w:rFonts w:ascii="Arial" w:hAnsi="Arial" w:cs="Arial"/>
          <w:sz w:val="20"/>
          <w:szCs w:val="20"/>
        </w:rPr>
        <w:t>If the new school and “parents” agree that they can meet needs of the YP then Senior SEND management will need to authorise the placement and funding.</w:t>
      </w:r>
    </w:p>
    <w:p w14:paraId="59643041" w14:textId="77777777" w:rsidR="00157C92" w:rsidRDefault="00157C92">
      <w:pPr>
        <w:spacing w:after="0" w:line="240" w:lineRule="auto"/>
        <w:rPr>
          <w:rFonts w:ascii="Arial" w:hAnsi="Arial" w:cs="Arial"/>
          <w:sz w:val="20"/>
          <w:szCs w:val="20"/>
        </w:rPr>
      </w:pPr>
    </w:p>
    <w:p w14:paraId="739C10AA" w14:textId="77777777" w:rsidR="00157C92" w:rsidRDefault="00AD200B">
      <w:pPr>
        <w:spacing w:line="240" w:lineRule="auto"/>
        <w:rPr>
          <w:rFonts w:ascii="Arial" w:hAnsi="Arial" w:cs="Arial"/>
          <w:sz w:val="20"/>
          <w:szCs w:val="20"/>
        </w:rPr>
      </w:pPr>
      <w:r>
        <w:rPr>
          <w:rFonts w:ascii="Arial" w:hAnsi="Arial" w:cs="Arial"/>
          <w:sz w:val="20"/>
          <w:szCs w:val="20"/>
        </w:rPr>
        <w:t xml:space="preserve">The SENCo and the SEN case worker can then work with the SENCo at an alternative or FE provision to facilitate a smooth transition, identify support needs and secure a successful transition. </w:t>
      </w:r>
    </w:p>
    <w:p w14:paraId="45384EE8" w14:textId="77777777" w:rsidR="00157C92" w:rsidRDefault="00AD200B">
      <w:pPr>
        <w:spacing w:line="240" w:lineRule="auto"/>
        <w:rPr>
          <w:rFonts w:ascii="Arial" w:hAnsi="Arial" w:cs="Arial"/>
          <w:sz w:val="20"/>
          <w:szCs w:val="20"/>
        </w:rPr>
      </w:pPr>
      <w:r>
        <w:rPr>
          <w:rFonts w:ascii="Arial" w:hAnsi="Arial" w:cs="Arial"/>
          <w:sz w:val="20"/>
          <w:szCs w:val="20"/>
        </w:rPr>
        <w:t xml:space="preserve">Other transition approaches: </w:t>
      </w:r>
    </w:p>
    <w:p w14:paraId="1C37EB95" w14:textId="77777777" w:rsidR="00157C92" w:rsidRDefault="00AD200B">
      <w:pPr>
        <w:pStyle w:val="ListParagraph"/>
        <w:numPr>
          <w:ilvl w:val="0"/>
          <w:numId w:val="15"/>
        </w:numPr>
        <w:spacing w:line="240" w:lineRule="auto"/>
        <w:rPr>
          <w:rFonts w:ascii="Arial" w:hAnsi="Arial" w:cs="Arial"/>
          <w:sz w:val="20"/>
          <w:szCs w:val="20"/>
        </w:rPr>
      </w:pPr>
      <w:r>
        <w:rPr>
          <w:rFonts w:ascii="Arial" w:hAnsi="Arial" w:cs="Arial"/>
          <w:sz w:val="20"/>
          <w:szCs w:val="20"/>
        </w:rPr>
        <w:t xml:space="preserve">A member of the SEND Department attends EHC reviews and PEP reviews at partner schools. </w:t>
      </w:r>
    </w:p>
    <w:p w14:paraId="285569AE" w14:textId="77777777" w:rsidR="00157C92" w:rsidRDefault="00AD200B">
      <w:pPr>
        <w:pStyle w:val="ListParagraph"/>
        <w:numPr>
          <w:ilvl w:val="0"/>
          <w:numId w:val="15"/>
        </w:numPr>
        <w:spacing w:line="240" w:lineRule="auto"/>
        <w:rPr>
          <w:rFonts w:ascii="Arial" w:hAnsi="Arial" w:cs="Arial"/>
          <w:sz w:val="20"/>
          <w:szCs w:val="20"/>
        </w:rPr>
      </w:pPr>
      <w:r>
        <w:rPr>
          <w:rFonts w:ascii="Arial" w:hAnsi="Arial" w:cs="Arial"/>
          <w:sz w:val="20"/>
          <w:szCs w:val="20"/>
        </w:rPr>
        <w:t xml:space="preserve">All Further Education settings are visited by the SENCO to transfer information about a potential student and establish suitability of any place. </w:t>
      </w:r>
    </w:p>
    <w:p w14:paraId="6FC3F4AD" w14:textId="77777777" w:rsidR="00157C92" w:rsidRDefault="00AD200B">
      <w:pPr>
        <w:pStyle w:val="ListParagraph"/>
        <w:numPr>
          <w:ilvl w:val="0"/>
          <w:numId w:val="15"/>
        </w:numPr>
        <w:spacing w:line="240" w:lineRule="auto"/>
        <w:rPr>
          <w:rFonts w:ascii="Arial" w:hAnsi="Arial" w:cs="Arial"/>
          <w:sz w:val="20"/>
          <w:szCs w:val="20"/>
        </w:rPr>
      </w:pPr>
      <w:r>
        <w:rPr>
          <w:rFonts w:ascii="Arial" w:hAnsi="Arial" w:cs="Arial"/>
          <w:sz w:val="20"/>
          <w:szCs w:val="20"/>
        </w:rPr>
        <w:t xml:space="preserve">SENCO or assistant attend termly network meetings. </w:t>
      </w:r>
    </w:p>
    <w:p w14:paraId="4B8E8117" w14:textId="77777777" w:rsidR="00157C92" w:rsidRDefault="00AD200B">
      <w:pPr>
        <w:pStyle w:val="ListParagraph"/>
        <w:numPr>
          <w:ilvl w:val="0"/>
          <w:numId w:val="15"/>
        </w:numPr>
        <w:spacing w:line="240" w:lineRule="auto"/>
        <w:rPr>
          <w:rFonts w:ascii="Arial" w:hAnsi="Arial" w:cs="Arial"/>
          <w:sz w:val="20"/>
          <w:szCs w:val="20"/>
        </w:rPr>
      </w:pPr>
      <w:r>
        <w:rPr>
          <w:rFonts w:ascii="Arial" w:hAnsi="Arial" w:cs="Arial"/>
          <w:sz w:val="20"/>
          <w:szCs w:val="20"/>
        </w:rPr>
        <w:t xml:space="preserve">Shropshire Youth has now disbanded but their Careers teams (now freelance) provide support and advice on post 16 provision for SEND students. </w:t>
      </w:r>
    </w:p>
    <w:p w14:paraId="34FB2D17" w14:textId="77777777" w:rsidR="00157C92" w:rsidRDefault="00AD200B">
      <w:pPr>
        <w:pStyle w:val="ListParagraph"/>
        <w:numPr>
          <w:ilvl w:val="0"/>
          <w:numId w:val="15"/>
        </w:numPr>
        <w:spacing w:line="240" w:lineRule="auto"/>
        <w:rPr>
          <w:rFonts w:ascii="Arial" w:hAnsi="Arial" w:cs="Arial"/>
          <w:sz w:val="20"/>
          <w:szCs w:val="20"/>
        </w:rPr>
      </w:pPr>
      <w:r>
        <w:rPr>
          <w:rFonts w:ascii="Arial" w:hAnsi="Arial" w:cs="Arial"/>
          <w:sz w:val="20"/>
          <w:szCs w:val="20"/>
        </w:rPr>
        <w:t xml:space="preserve">Post 16 providers invited to annual reviews for Year 11 statement and Education, Health and Care Plan students. </w:t>
      </w:r>
    </w:p>
    <w:p w14:paraId="22FDAE1D" w14:textId="77777777" w:rsidR="00157C92" w:rsidRDefault="00AD200B">
      <w:pPr>
        <w:pStyle w:val="ListParagraph"/>
        <w:numPr>
          <w:ilvl w:val="0"/>
          <w:numId w:val="15"/>
        </w:numPr>
        <w:spacing w:line="240" w:lineRule="auto"/>
        <w:rPr>
          <w:rFonts w:ascii="Arial" w:hAnsi="Arial" w:cs="Arial"/>
          <w:sz w:val="20"/>
          <w:szCs w:val="20"/>
        </w:rPr>
      </w:pPr>
      <w:r>
        <w:rPr>
          <w:rFonts w:ascii="Arial" w:hAnsi="Arial" w:cs="Arial"/>
          <w:sz w:val="20"/>
          <w:szCs w:val="20"/>
        </w:rPr>
        <w:t>Additional adult support is provided on taster days/interviews for students.</w:t>
      </w:r>
    </w:p>
    <w:p w14:paraId="790D5171" w14:textId="77777777" w:rsidR="00157C92" w:rsidRDefault="00AD200B">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Pr>
          <w:rFonts w:ascii="Arial" w:eastAsia="Times New Roman" w:hAnsi="Arial" w:cs="Arial"/>
          <w:b/>
          <w:bCs/>
          <w:sz w:val="24"/>
          <w:szCs w:val="20"/>
          <w:lang w:eastAsia="en-GB"/>
        </w:rPr>
        <w:t>4. Managing and supporting students with medical conditions</w:t>
      </w:r>
    </w:p>
    <w:p w14:paraId="0EFA6420" w14:textId="77777777" w:rsidR="00157C92" w:rsidRDefault="00AD200B">
      <w:pPr>
        <w:pStyle w:val="ListParagraph"/>
        <w:numPr>
          <w:ilvl w:val="0"/>
          <w:numId w:val="16"/>
        </w:numPr>
        <w:spacing w:line="240" w:lineRule="auto"/>
        <w:rPr>
          <w:rFonts w:ascii="Arial" w:hAnsi="Arial" w:cs="Arial"/>
          <w:sz w:val="20"/>
          <w:szCs w:val="20"/>
        </w:rPr>
      </w:pPr>
      <w:r>
        <w:rPr>
          <w:rFonts w:ascii="Arial" w:hAnsi="Arial" w:cs="Arial"/>
          <w:sz w:val="20"/>
          <w:szCs w:val="20"/>
        </w:rPr>
        <w:t xml:space="preserve">Smallbrook School recognises that students at school with medical conditions should be properly supported so that they have full access to education, including school trips and physical education. Some children with medical conditions may be disabled and, where this is the case, the school will make ‘reasonable adjustments’ to comply with its duties under the Equality Act 2010. </w:t>
      </w:r>
    </w:p>
    <w:p w14:paraId="36DFCDB5" w14:textId="77777777" w:rsidR="00157C92" w:rsidRDefault="00AD200B">
      <w:pPr>
        <w:pStyle w:val="ListParagraph"/>
        <w:numPr>
          <w:ilvl w:val="0"/>
          <w:numId w:val="16"/>
        </w:numPr>
        <w:spacing w:line="240" w:lineRule="auto"/>
        <w:rPr>
          <w:rFonts w:ascii="Arial" w:hAnsi="Arial" w:cs="Arial"/>
          <w:sz w:val="20"/>
          <w:szCs w:val="20"/>
        </w:rPr>
      </w:pPr>
      <w:r>
        <w:rPr>
          <w:rFonts w:ascii="Arial" w:hAnsi="Arial" w:cs="Arial"/>
          <w:sz w:val="20"/>
          <w:szCs w:val="20"/>
        </w:rPr>
        <w:t xml:space="preserve">The policy for supporting students with identified medical needs is available on the school website. Health Care plans are retained at the school medical office with specific individual student advice. </w:t>
      </w:r>
    </w:p>
    <w:p w14:paraId="42E3676E" w14:textId="77777777" w:rsidR="00157C92" w:rsidRDefault="00AD200B">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5. Monitoring and evaluation of SEND </w:t>
      </w:r>
    </w:p>
    <w:p w14:paraId="2903B629" w14:textId="77777777" w:rsidR="00157C92" w:rsidRDefault="00AD200B">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SEND is part of our self-evaluation arrangements and is included as part of our Development Plan. </w:t>
      </w:r>
    </w:p>
    <w:p w14:paraId="0E701C83" w14:textId="77777777" w:rsidR="00157C92" w:rsidRDefault="00AD200B">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Monitoring and evaluation of students is through analysis of termly data, regular contact with parents/carers within Assess, Plan, Do, Review meetings and PEPs, termly review of intervention impact and feedback from subject staff and teaching assistant record of progress. </w:t>
      </w:r>
    </w:p>
    <w:p w14:paraId="7E028A5A" w14:textId="77777777" w:rsidR="00157C92" w:rsidRDefault="00AD200B">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The SEND Policy is subject to annual review and should be read alongside other school policies. </w:t>
      </w:r>
    </w:p>
    <w:p w14:paraId="4282AAD0" w14:textId="77777777" w:rsidR="00157C92" w:rsidRDefault="00AD200B">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The SENCO regularly reports back to the Headteacher and CEO </w:t>
      </w:r>
    </w:p>
    <w:p w14:paraId="29DFBAD1" w14:textId="77777777" w:rsidR="00157C92" w:rsidRDefault="00AD200B">
      <w:pPr>
        <w:pStyle w:val="ListParagraph"/>
        <w:numPr>
          <w:ilvl w:val="0"/>
          <w:numId w:val="17"/>
        </w:numPr>
        <w:spacing w:line="240" w:lineRule="auto"/>
        <w:rPr>
          <w:rFonts w:ascii="Arial" w:hAnsi="Arial" w:cs="Arial"/>
          <w:sz w:val="20"/>
          <w:szCs w:val="20"/>
        </w:rPr>
      </w:pPr>
      <w:r>
        <w:rPr>
          <w:rFonts w:ascii="Arial" w:hAnsi="Arial" w:cs="Arial"/>
          <w:sz w:val="20"/>
          <w:szCs w:val="20"/>
        </w:rPr>
        <w:t xml:space="preserve">All appropriate records should be kept, available for parents and will provide information to new teachers, </w:t>
      </w:r>
      <w:proofErr w:type="gramStart"/>
      <w:r>
        <w:rPr>
          <w:rFonts w:ascii="Arial" w:hAnsi="Arial" w:cs="Arial"/>
          <w:sz w:val="20"/>
          <w:szCs w:val="20"/>
        </w:rPr>
        <w:t>schools</w:t>
      </w:r>
      <w:proofErr w:type="gramEnd"/>
      <w:r>
        <w:rPr>
          <w:rFonts w:ascii="Arial" w:hAnsi="Arial" w:cs="Arial"/>
          <w:sz w:val="20"/>
          <w:szCs w:val="20"/>
        </w:rPr>
        <w:t xml:space="preserve"> or further educational establishments. </w:t>
      </w:r>
    </w:p>
    <w:p w14:paraId="070EA1D2" w14:textId="77777777" w:rsidR="00157C92" w:rsidRDefault="00AD200B">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6. Reviewing the SEND policy </w:t>
      </w:r>
    </w:p>
    <w:p w14:paraId="5762AA1D" w14:textId="77777777" w:rsidR="00157C92" w:rsidRDefault="00AD200B">
      <w:pPr>
        <w:pStyle w:val="ListParagraph"/>
        <w:numPr>
          <w:ilvl w:val="0"/>
          <w:numId w:val="38"/>
        </w:numPr>
        <w:spacing w:line="240" w:lineRule="auto"/>
        <w:rPr>
          <w:rFonts w:ascii="Arial" w:hAnsi="Arial" w:cs="Arial"/>
          <w:sz w:val="20"/>
          <w:szCs w:val="20"/>
        </w:rPr>
      </w:pPr>
      <w:r>
        <w:rPr>
          <w:rFonts w:ascii="Arial" w:hAnsi="Arial" w:cs="Arial"/>
          <w:sz w:val="20"/>
          <w:szCs w:val="20"/>
        </w:rPr>
        <w:t xml:space="preserve">The SEND policy is subject to a regular cycle of monitoring evaluation and review. </w:t>
      </w:r>
    </w:p>
    <w:p w14:paraId="7F24F68B" w14:textId="77777777" w:rsidR="00157C92" w:rsidRDefault="00AD200B">
      <w:pPr>
        <w:pStyle w:val="ListParagraph"/>
        <w:numPr>
          <w:ilvl w:val="0"/>
          <w:numId w:val="38"/>
        </w:numPr>
        <w:spacing w:line="240" w:lineRule="auto"/>
        <w:rPr>
          <w:rFonts w:ascii="Arial" w:hAnsi="Arial" w:cs="Arial"/>
          <w:sz w:val="20"/>
          <w:szCs w:val="20"/>
        </w:rPr>
      </w:pPr>
      <w:r>
        <w:rPr>
          <w:rFonts w:ascii="Arial" w:hAnsi="Arial" w:cs="Arial"/>
          <w:sz w:val="20"/>
          <w:szCs w:val="20"/>
        </w:rPr>
        <w:t xml:space="preserve">The SEND policy should also be read alongside the Disability and Accessibility </w:t>
      </w:r>
      <w:proofErr w:type="gramStart"/>
      <w:r>
        <w:rPr>
          <w:rFonts w:ascii="Arial" w:hAnsi="Arial" w:cs="Arial"/>
          <w:sz w:val="20"/>
          <w:szCs w:val="20"/>
        </w:rPr>
        <w:t>policy</w:t>
      </w:r>
      <w:proofErr w:type="gramEnd"/>
      <w:r>
        <w:rPr>
          <w:rFonts w:ascii="Arial" w:hAnsi="Arial" w:cs="Arial"/>
          <w:sz w:val="20"/>
          <w:szCs w:val="20"/>
        </w:rPr>
        <w:t xml:space="preserve"> and the School Local Offer. </w:t>
      </w:r>
    </w:p>
    <w:p w14:paraId="481334CC" w14:textId="77777777" w:rsidR="00157C92" w:rsidRDefault="00AD200B">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Pr>
          <w:rFonts w:ascii="Arial" w:eastAsia="Times New Roman" w:hAnsi="Arial" w:cs="Arial"/>
          <w:b/>
          <w:bCs/>
          <w:sz w:val="24"/>
          <w:szCs w:val="20"/>
          <w:lang w:eastAsia="en-GB"/>
        </w:rPr>
        <w:t>7. Accessibility</w:t>
      </w:r>
    </w:p>
    <w:p w14:paraId="23DD4B28" w14:textId="77777777" w:rsidR="00157C92" w:rsidRDefault="00AD200B">
      <w:pPr>
        <w:pStyle w:val="ListParagraph"/>
        <w:numPr>
          <w:ilvl w:val="0"/>
          <w:numId w:val="39"/>
        </w:numPr>
        <w:spacing w:line="240" w:lineRule="auto"/>
        <w:rPr>
          <w:rFonts w:ascii="Arial" w:hAnsi="Arial" w:cs="Arial"/>
          <w:sz w:val="20"/>
          <w:szCs w:val="20"/>
        </w:rPr>
      </w:pPr>
      <w:r>
        <w:rPr>
          <w:rFonts w:ascii="Arial" w:hAnsi="Arial" w:cs="Arial"/>
          <w:sz w:val="20"/>
          <w:szCs w:val="20"/>
        </w:rPr>
        <w:t xml:space="preserve">The school has a duty under the Equality Act 2010 to increase its accessibility for disabled students. </w:t>
      </w:r>
    </w:p>
    <w:p w14:paraId="7B98F739" w14:textId="77777777" w:rsidR="00157C92" w:rsidRDefault="00AD200B">
      <w:pPr>
        <w:pStyle w:val="ListParagraph"/>
        <w:numPr>
          <w:ilvl w:val="0"/>
          <w:numId w:val="39"/>
        </w:numPr>
        <w:spacing w:line="240" w:lineRule="auto"/>
        <w:rPr>
          <w:rFonts w:ascii="Arial" w:hAnsi="Arial" w:cs="Arial"/>
          <w:sz w:val="20"/>
          <w:szCs w:val="20"/>
        </w:rPr>
      </w:pPr>
      <w:r>
        <w:rPr>
          <w:rFonts w:ascii="Arial" w:hAnsi="Arial" w:cs="Arial"/>
          <w:sz w:val="20"/>
          <w:szCs w:val="20"/>
        </w:rPr>
        <w:lastRenderedPageBreak/>
        <w:t xml:space="preserve">BMC has an Accessibility Plan which outlines its strategies. </w:t>
      </w:r>
    </w:p>
    <w:p w14:paraId="365140AA" w14:textId="77777777" w:rsidR="00157C92" w:rsidRDefault="00AD200B">
      <w:pPr>
        <w:pStyle w:val="ListParagraph"/>
        <w:numPr>
          <w:ilvl w:val="0"/>
          <w:numId w:val="39"/>
        </w:numPr>
        <w:spacing w:line="240" w:lineRule="auto"/>
        <w:rPr>
          <w:rFonts w:ascii="Arial" w:hAnsi="Arial" w:cs="Arial"/>
          <w:sz w:val="20"/>
          <w:szCs w:val="20"/>
        </w:rPr>
      </w:pPr>
      <w:r>
        <w:rPr>
          <w:rFonts w:ascii="Arial" w:hAnsi="Arial" w:cs="Arial"/>
          <w:sz w:val="20"/>
          <w:szCs w:val="20"/>
        </w:rPr>
        <w:t xml:space="preserve">We endeavour to offer all curriculum opportunities and activities available to all students and make reasonable adjustments where necessary to sustain an ethos of an inclusive environment. </w:t>
      </w:r>
    </w:p>
    <w:p w14:paraId="662A9671" w14:textId="77777777" w:rsidR="00157C92" w:rsidRDefault="00AD200B">
      <w:pPr>
        <w:pStyle w:val="ListParagraph"/>
        <w:numPr>
          <w:ilvl w:val="0"/>
          <w:numId w:val="39"/>
        </w:numPr>
        <w:spacing w:line="240" w:lineRule="auto"/>
        <w:rPr>
          <w:rFonts w:ascii="Arial" w:hAnsi="Arial" w:cs="Arial"/>
          <w:sz w:val="20"/>
          <w:szCs w:val="20"/>
        </w:rPr>
      </w:pPr>
      <w:r>
        <w:rPr>
          <w:rFonts w:ascii="Arial" w:hAnsi="Arial" w:cs="Arial"/>
          <w:sz w:val="20"/>
          <w:szCs w:val="20"/>
        </w:rPr>
        <w:t xml:space="preserve">Staff receive input from the Hearing and Sensory (Visual) Team to enable them to adapt their teaching methods and confidently use hearing monitors and adapt materials or the learning environment to support students with visual impairment. </w:t>
      </w:r>
    </w:p>
    <w:p w14:paraId="0ADA6158" w14:textId="77777777" w:rsidR="00157C92" w:rsidRDefault="00AD200B">
      <w:pPr>
        <w:pStyle w:val="ListParagraph"/>
        <w:numPr>
          <w:ilvl w:val="0"/>
          <w:numId w:val="39"/>
        </w:numPr>
        <w:spacing w:line="240" w:lineRule="auto"/>
        <w:rPr>
          <w:rFonts w:ascii="Arial" w:hAnsi="Arial" w:cs="Arial"/>
          <w:sz w:val="20"/>
          <w:szCs w:val="20"/>
        </w:rPr>
      </w:pPr>
      <w:r>
        <w:rPr>
          <w:rFonts w:ascii="Arial" w:hAnsi="Arial" w:cs="Arial"/>
          <w:sz w:val="20"/>
          <w:szCs w:val="20"/>
        </w:rPr>
        <w:t xml:space="preserve">Parents/carers of students with disabilities receive information through letter, </w:t>
      </w:r>
      <w:proofErr w:type="gramStart"/>
      <w:r>
        <w:rPr>
          <w:rFonts w:ascii="Arial" w:hAnsi="Arial" w:cs="Arial"/>
          <w:sz w:val="20"/>
          <w:szCs w:val="20"/>
        </w:rPr>
        <w:t>web-site</w:t>
      </w:r>
      <w:proofErr w:type="gramEnd"/>
      <w:r>
        <w:rPr>
          <w:rFonts w:ascii="Arial" w:hAnsi="Arial" w:cs="Arial"/>
          <w:sz w:val="20"/>
          <w:szCs w:val="20"/>
        </w:rPr>
        <w:t xml:space="preserve">, text and e-mail and sometimes through a follow up telephone call depending often on their preferred method of communication. </w:t>
      </w:r>
    </w:p>
    <w:p w14:paraId="76D51CD8" w14:textId="77777777" w:rsidR="00157C92" w:rsidRDefault="00AD200B">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8. Procedures for Concerns </w:t>
      </w:r>
    </w:p>
    <w:p w14:paraId="68C08D4B" w14:textId="77777777" w:rsidR="00157C92" w:rsidRDefault="00AD200B">
      <w:pPr>
        <w:pStyle w:val="ListParagraph"/>
        <w:numPr>
          <w:ilvl w:val="0"/>
          <w:numId w:val="19"/>
        </w:numPr>
        <w:spacing w:line="240" w:lineRule="auto"/>
        <w:rPr>
          <w:rFonts w:ascii="Arial" w:hAnsi="Arial" w:cs="Arial"/>
          <w:sz w:val="20"/>
          <w:szCs w:val="20"/>
        </w:rPr>
      </w:pPr>
      <w:r>
        <w:rPr>
          <w:rFonts w:ascii="Arial" w:hAnsi="Arial" w:cs="Arial"/>
          <w:sz w:val="20"/>
          <w:szCs w:val="20"/>
        </w:rPr>
        <w:t xml:space="preserve">We endeavour to do our best for all children but if there are any </w:t>
      </w:r>
      <w:proofErr w:type="gramStart"/>
      <w:r>
        <w:rPr>
          <w:rFonts w:ascii="Arial" w:hAnsi="Arial" w:cs="Arial"/>
          <w:sz w:val="20"/>
          <w:szCs w:val="20"/>
        </w:rPr>
        <w:t>concerns</w:t>
      </w:r>
      <w:proofErr w:type="gramEnd"/>
      <w:r>
        <w:rPr>
          <w:rFonts w:ascii="Arial" w:hAnsi="Arial" w:cs="Arial"/>
          <w:sz w:val="20"/>
          <w:szCs w:val="20"/>
        </w:rPr>
        <w:t xml:space="preserve"> we encourage parents/carers to approach the SENCo in the first instance, if the SENCo is unable to remedy the concern then parents can contact the Headteacher and a response will be made as soon as possible. </w:t>
      </w:r>
    </w:p>
    <w:p w14:paraId="3DF955C8" w14:textId="77777777" w:rsidR="00157C92" w:rsidRDefault="00AD200B">
      <w:pPr>
        <w:pStyle w:val="ListParagraph"/>
        <w:numPr>
          <w:ilvl w:val="0"/>
          <w:numId w:val="19"/>
        </w:numPr>
        <w:spacing w:line="240" w:lineRule="auto"/>
        <w:rPr>
          <w:rFonts w:ascii="Arial" w:hAnsi="Arial" w:cs="Arial"/>
          <w:sz w:val="20"/>
          <w:szCs w:val="20"/>
        </w:rPr>
      </w:pPr>
      <w:r>
        <w:rPr>
          <w:rFonts w:ascii="Arial" w:hAnsi="Arial" w:cs="Arial"/>
          <w:sz w:val="20"/>
          <w:szCs w:val="20"/>
        </w:rPr>
        <w:t xml:space="preserve">Parents/carers are informed about the Independent Advice and Support Service, IASS, so that they can obtain support, </w:t>
      </w:r>
      <w:proofErr w:type="gramStart"/>
      <w:r>
        <w:rPr>
          <w:rFonts w:ascii="Arial" w:hAnsi="Arial" w:cs="Arial"/>
          <w:sz w:val="20"/>
          <w:szCs w:val="20"/>
        </w:rPr>
        <w:t>advice</w:t>
      </w:r>
      <w:proofErr w:type="gramEnd"/>
      <w:r>
        <w:rPr>
          <w:rFonts w:ascii="Arial" w:hAnsi="Arial" w:cs="Arial"/>
          <w:sz w:val="20"/>
          <w:szCs w:val="20"/>
        </w:rPr>
        <w:t xml:space="preserve"> and information if they wish. </w:t>
      </w:r>
    </w:p>
    <w:p w14:paraId="215CA3D6" w14:textId="77777777" w:rsidR="00157C92" w:rsidRDefault="00AD200B">
      <w:pPr>
        <w:pBdr>
          <w:bottom w:val="single" w:sz="6" w:space="0" w:color="0495DF"/>
        </w:pBdr>
        <w:spacing w:before="100" w:beforeAutospacing="1" w:after="100" w:afterAutospacing="1" w:line="240" w:lineRule="auto"/>
        <w:outlineLvl w:val="1"/>
        <w:rPr>
          <w:rFonts w:ascii="Arial" w:eastAsia="Times New Roman" w:hAnsi="Arial" w:cs="Arial"/>
          <w:b/>
          <w:bCs/>
          <w:sz w:val="24"/>
          <w:szCs w:val="20"/>
          <w:lang w:eastAsia="en-GB"/>
        </w:rPr>
      </w:pPr>
      <w:r>
        <w:rPr>
          <w:rFonts w:ascii="Arial" w:eastAsia="Times New Roman" w:hAnsi="Arial" w:cs="Arial"/>
          <w:b/>
          <w:bCs/>
          <w:sz w:val="24"/>
          <w:szCs w:val="20"/>
          <w:lang w:eastAsia="en-GB"/>
        </w:rPr>
        <w:t xml:space="preserve">9. Review </w:t>
      </w:r>
    </w:p>
    <w:p w14:paraId="7A061BD6" w14:textId="77777777" w:rsidR="00157C92" w:rsidRDefault="00157C92">
      <w:pPr>
        <w:spacing w:line="240" w:lineRule="auto"/>
        <w:rPr>
          <w:rFonts w:ascii="Arial" w:hAnsi="Arial" w:cs="Arial"/>
          <w:sz w:val="20"/>
          <w:szCs w:val="20"/>
        </w:rPr>
      </w:pPr>
    </w:p>
    <w:tbl>
      <w:tblPr>
        <w:tblpPr w:leftFromText="180" w:rightFromText="180" w:vertAnchor="text" w:horzAnchor="margin" w:tblpX="133" w:tblpY="1151"/>
        <w:tblW w:w="8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6"/>
        <w:gridCol w:w="1428"/>
        <w:gridCol w:w="1301"/>
      </w:tblGrid>
      <w:tr w:rsidR="00157C92" w14:paraId="77D4C621" w14:textId="77777777" w:rsidTr="000D1FD7">
        <w:tc>
          <w:tcPr>
            <w:tcW w:w="6246" w:type="dxa"/>
          </w:tcPr>
          <w:p w14:paraId="5766CB70"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Policy Reviewed By: Lucy Wright</w:t>
            </w:r>
          </w:p>
        </w:tc>
        <w:tc>
          <w:tcPr>
            <w:tcW w:w="1428" w:type="dxa"/>
          </w:tcPr>
          <w:p w14:paraId="1D977AB4"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Signature</w:t>
            </w:r>
          </w:p>
        </w:tc>
        <w:tc>
          <w:tcPr>
            <w:tcW w:w="1301" w:type="dxa"/>
          </w:tcPr>
          <w:p w14:paraId="574B1E43"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Date</w:t>
            </w:r>
          </w:p>
        </w:tc>
      </w:tr>
      <w:tr w:rsidR="00157C92" w14:paraId="59387254" w14:textId="77777777" w:rsidTr="000D1FD7">
        <w:tc>
          <w:tcPr>
            <w:tcW w:w="6246" w:type="dxa"/>
          </w:tcPr>
          <w:p w14:paraId="38C1DF5E"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Next Review Date: 09/03/19</w:t>
            </w:r>
          </w:p>
        </w:tc>
        <w:tc>
          <w:tcPr>
            <w:tcW w:w="1428" w:type="dxa"/>
          </w:tcPr>
          <w:p w14:paraId="00A2EAE6" w14:textId="77777777" w:rsidR="00157C92" w:rsidRDefault="00157C92">
            <w:pPr>
              <w:pStyle w:val="NormalWeb"/>
              <w:spacing w:line="276" w:lineRule="auto"/>
              <w:rPr>
                <w:rFonts w:ascii="Arial" w:hAnsi="Arial" w:cs="Arial"/>
                <w:b/>
                <w:sz w:val="20"/>
                <w:szCs w:val="20"/>
              </w:rPr>
            </w:pPr>
          </w:p>
        </w:tc>
        <w:tc>
          <w:tcPr>
            <w:tcW w:w="1301" w:type="dxa"/>
          </w:tcPr>
          <w:p w14:paraId="051A338E"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09/03/19</w:t>
            </w:r>
          </w:p>
        </w:tc>
      </w:tr>
      <w:tr w:rsidR="00157C92" w14:paraId="6D0C5F5D" w14:textId="77777777" w:rsidTr="000D1FD7">
        <w:tc>
          <w:tcPr>
            <w:tcW w:w="6246" w:type="dxa"/>
          </w:tcPr>
          <w:p w14:paraId="6586D823"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Interim Review Comments:</w:t>
            </w:r>
          </w:p>
          <w:p w14:paraId="011EAC95"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Amended SEN Interventions</w:t>
            </w:r>
          </w:p>
          <w:p w14:paraId="10CF78E5" w14:textId="77777777" w:rsidR="00157C92" w:rsidRDefault="00157C92">
            <w:pPr>
              <w:pStyle w:val="NormalWeb"/>
              <w:spacing w:line="276" w:lineRule="auto"/>
              <w:rPr>
                <w:rFonts w:ascii="Arial" w:hAnsi="Arial" w:cs="Arial"/>
                <w:b/>
                <w:sz w:val="20"/>
                <w:szCs w:val="20"/>
              </w:rPr>
            </w:pPr>
          </w:p>
          <w:p w14:paraId="025D957B" w14:textId="77777777" w:rsidR="00157C92" w:rsidRDefault="00157C92">
            <w:pPr>
              <w:pStyle w:val="NormalWeb"/>
              <w:spacing w:line="276" w:lineRule="auto"/>
              <w:rPr>
                <w:rFonts w:ascii="Arial" w:hAnsi="Arial" w:cs="Arial"/>
                <w:b/>
                <w:sz w:val="20"/>
                <w:szCs w:val="20"/>
              </w:rPr>
            </w:pPr>
          </w:p>
        </w:tc>
        <w:tc>
          <w:tcPr>
            <w:tcW w:w="1428" w:type="dxa"/>
          </w:tcPr>
          <w:p w14:paraId="5B3C35B5" w14:textId="77777777" w:rsidR="00157C92" w:rsidRDefault="00157C92">
            <w:pPr>
              <w:pStyle w:val="NormalWeb"/>
              <w:spacing w:line="276" w:lineRule="auto"/>
              <w:rPr>
                <w:rFonts w:ascii="Arial" w:hAnsi="Arial" w:cs="Arial"/>
                <w:b/>
                <w:sz w:val="20"/>
                <w:szCs w:val="20"/>
              </w:rPr>
            </w:pPr>
          </w:p>
          <w:p w14:paraId="2FE554C9"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L Wright</w:t>
            </w:r>
          </w:p>
        </w:tc>
        <w:tc>
          <w:tcPr>
            <w:tcW w:w="1301" w:type="dxa"/>
          </w:tcPr>
          <w:p w14:paraId="0BF264A9" w14:textId="77777777" w:rsidR="00157C92" w:rsidRDefault="00157C92">
            <w:pPr>
              <w:pStyle w:val="NormalWeb"/>
              <w:spacing w:line="276" w:lineRule="auto"/>
              <w:rPr>
                <w:rFonts w:ascii="Arial" w:hAnsi="Arial" w:cs="Arial"/>
                <w:b/>
                <w:sz w:val="20"/>
                <w:szCs w:val="20"/>
              </w:rPr>
            </w:pPr>
          </w:p>
        </w:tc>
      </w:tr>
      <w:tr w:rsidR="00157C92" w14:paraId="3D9985AE" w14:textId="77777777" w:rsidTr="000D1FD7">
        <w:tc>
          <w:tcPr>
            <w:tcW w:w="6246" w:type="dxa"/>
          </w:tcPr>
          <w:p w14:paraId="0EB366ED"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Policy Reviewed By: C Seretny</w:t>
            </w:r>
          </w:p>
        </w:tc>
        <w:tc>
          <w:tcPr>
            <w:tcW w:w="1428" w:type="dxa"/>
          </w:tcPr>
          <w:p w14:paraId="13805A8E"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C Seretny</w:t>
            </w:r>
          </w:p>
        </w:tc>
        <w:tc>
          <w:tcPr>
            <w:tcW w:w="1301" w:type="dxa"/>
          </w:tcPr>
          <w:p w14:paraId="3E1EC5DD"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25/11/19</w:t>
            </w:r>
          </w:p>
        </w:tc>
      </w:tr>
      <w:tr w:rsidR="00157C92" w14:paraId="33F26EDA" w14:textId="77777777" w:rsidTr="000D1FD7">
        <w:tc>
          <w:tcPr>
            <w:tcW w:w="6246" w:type="dxa"/>
          </w:tcPr>
          <w:p w14:paraId="45AA283F"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Next Review Date: 25/11/20</w:t>
            </w:r>
          </w:p>
        </w:tc>
        <w:tc>
          <w:tcPr>
            <w:tcW w:w="1428" w:type="dxa"/>
          </w:tcPr>
          <w:p w14:paraId="2BD6D008" w14:textId="77777777" w:rsidR="00157C92" w:rsidRDefault="00157C92">
            <w:pPr>
              <w:pStyle w:val="NormalWeb"/>
              <w:spacing w:line="276" w:lineRule="auto"/>
              <w:rPr>
                <w:rFonts w:ascii="Arial" w:hAnsi="Arial" w:cs="Arial"/>
                <w:b/>
                <w:sz w:val="20"/>
                <w:szCs w:val="20"/>
              </w:rPr>
            </w:pPr>
          </w:p>
        </w:tc>
        <w:tc>
          <w:tcPr>
            <w:tcW w:w="1301" w:type="dxa"/>
          </w:tcPr>
          <w:p w14:paraId="6AF77FE5" w14:textId="77777777" w:rsidR="00157C92" w:rsidRDefault="00157C92">
            <w:pPr>
              <w:pStyle w:val="NormalWeb"/>
              <w:spacing w:line="276" w:lineRule="auto"/>
              <w:rPr>
                <w:rFonts w:ascii="Arial" w:hAnsi="Arial" w:cs="Arial"/>
                <w:b/>
                <w:sz w:val="20"/>
                <w:szCs w:val="20"/>
              </w:rPr>
            </w:pPr>
          </w:p>
        </w:tc>
      </w:tr>
      <w:tr w:rsidR="00157C92" w14:paraId="1E0D6FD4" w14:textId="77777777" w:rsidTr="000D1FD7">
        <w:tc>
          <w:tcPr>
            <w:tcW w:w="6246" w:type="dxa"/>
          </w:tcPr>
          <w:p w14:paraId="76936201"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Interim Review Comments: SENCo role changed to C Matthews</w:t>
            </w:r>
          </w:p>
          <w:p w14:paraId="0F23C524" w14:textId="77777777" w:rsidR="00157C92" w:rsidRDefault="00157C92">
            <w:pPr>
              <w:pStyle w:val="NormalWeb"/>
              <w:spacing w:line="276" w:lineRule="auto"/>
              <w:rPr>
                <w:rFonts w:ascii="Arial" w:hAnsi="Arial" w:cs="Arial"/>
                <w:b/>
                <w:sz w:val="20"/>
                <w:szCs w:val="20"/>
              </w:rPr>
            </w:pPr>
          </w:p>
          <w:p w14:paraId="6A4EA475" w14:textId="77777777" w:rsidR="00157C92" w:rsidRDefault="00157C92">
            <w:pPr>
              <w:pStyle w:val="NormalWeb"/>
              <w:spacing w:line="276" w:lineRule="auto"/>
              <w:rPr>
                <w:rFonts w:ascii="Arial" w:hAnsi="Arial" w:cs="Arial"/>
                <w:b/>
                <w:sz w:val="20"/>
                <w:szCs w:val="20"/>
              </w:rPr>
            </w:pPr>
          </w:p>
          <w:p w14:paraId="6608070D" w14:textId="77777777" w:rsidR="00157C92" w:rsidRDefault="00157C92">
            <w:pPr>
              <w:pStyle w:val="NormalWeb"/>
              <w:spacing w:line="276" w:lineRule="auto"/>
              <w:rPr>
                <w:rFonts w:ascii="Arial" w:hAnsi="Arial" w:cs="Arial"/>
                <w:b/>
                <w:sz w:val="20"/>
                <w:szCs w:val="20"/>
              </w:rPr>
            </w:pPr>
          </w:p>
          <w:p w14:paraId="5D0362CD" w14:textId="77777777" w:rsidR="00157C92" w:rsidRDefault="00157C92">
            <w:pPr>
              <w:pStyle w:val="NormalWeb"/>
              <w:spacing w:line="276" w:lineRule="auto"/>
              <w:rPr>
                <w:rFonts w:ascii="Arial" w:hAnsi="Arial" w:cs="Arial"/>
                <w:b/>
                <w:sz w:val="20"/>
                <w:szCs w:val="20"/>
              </w:rPr>
            </w:pPr>
          </w:p>
        </w:tc>
        <w:tc>
          <w:tcPr>
            <w:tcW w:w="1428" w:type="dxa"/>
          </w:tcPr>
          <w:p w14:paraId="65F22D95" w14:textId="77777777" w:rsidR="00157C92" w:rsidRDefault="00157C92">
            <w:pPr>
              <w:pStyle w:val="NormalWeb"/>
              <w:spacing w:line="276" w:lineRule="auto"/>
              <w:rPr>
                <w:rFonts w:ascii="Arial" w:hAnsi="Arial" w:cs="Arial"/>
                <w:b/>
                <w:sz w:val="20"/>
                <w:szCs w:val="20"/>
              </w:rPr>
            </w:pPr>
          </w:p>
        </w:tc>
        <w:tc>
          <w:tcPr>
            <w:tcW w:w="1301" w:type="dxa"/>
          </w:tcPr>
          <w:p w14:paraId="16CBA88A" w14:textId="77777777" w:rsidR="00157C92" w:rsidRDefault="00157C92">
            <w:pPr>
              <w:pStyle w:val="NormalWeb"/>
              <w:spacing w:line="276" w:lineRule="auto"/>
              <w:rPr>
                <w:rFonts w:ascii="Arial" w:hAnsi="Arial" w:cs="Arial"/>
                <w:b/>
                <w:sz w:val="20"/>
                <w:szCs w:val="20"/>
              </w:rPr>
            </w:pPr>
          </w:p>
        </w:tc>
      </w:tr>
      <w:tr w:rsidR="00157C92" w14:paraId="566B1EC2" w14:textId="77777777" w:rsidTr="000D1FD7">
        <w:tc>
          <w:tcPr>
            <w:tcW w:w="6246" w:type="dxa"/>
          </w:tcPr>
          <w:p w14:paraId="0487EC9D"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Policy Reviewed By:C Seretny</w:t>
            </w:r>
          </w:p>
        </w:tc>
        <w:tc>
          <w:tcPr>
            <w:tcW w:w="1428" w:type="dxa"/>
          </w:tcPr>
          <w:p w14:paraId="6D8CF948" w14:textId="77777777" w:rsidR="00157C92" w:rsidRDefault="00157C92">
            <w:pPr>
              <w:pStyle w:val="NormalWeb"/>
              <w:spacing w:line="276" w:lineRule="auto"/>
              <w:rPr>
                <w:rFonts w:ascii="Arial" w:hAnsi="Arial" w:cs="Arial"/>
                <w:b/>
                <w:sz w:val="20"/>
                <w:szCs w:val="20"/>
              </w:rPr>
            </w:pPr>
          </w:p>
        </w:tc>
        <w:tc>
          <w:tcPr>
            <w:tcW w:w="1301" w:type="dxa"/>
          </w:tcPr>
          <w:p w14:paraId="54442C7A"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1</w:t>
            </w:r>
            <w:r>
              <w:rPr>
                <w:b/>
              </w:rPr>
              <w:t>0/12/2020</w:t>
            </w:r>
          </w:p>
        </w:tc>
      </w:tr>
      <w:tr w:rsidR="00157C92" w14:paraId="2D912820" w14:textId="77777777" w:rsidTr="000D1FD7">
        <w:tc>
          <w:tcPr>
            <w:tcW w:w="6246" w:type="dxa"/>
          </w:tcPr>
          <w:p w14:paraId="6687DB88"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Next Review Date:</w:t>
            </w:r>
            <w:r w:rsidRPr="00AD200B">
              <w:rPr>
                <w:rFonts w:ascii="Arial" w:hAnsi="Arial" w:cs="Arial"/>
                <w:b/>
                <w:sz w:val="20"/>
                <w:szCs w:val="20"/>
                <w:highlight w:val="yellow"/>
              </w:rPr>
              <w:t>10/12/2021</w:t>
            </w:r>
          </w:p>
        </w:tc>
        <w:tc>
          <w:tcPr>
            <w:tcW w:w="1428" w:type="dxa"/>
          </w:tcPr>
          <w:p w14:paraId="04FDCF32" w14:textId="77777777" w:rsidR="00157C92" w:rsidRDefault="00157C92">
            <w:pPr>
              <w:pStyle w:val="NormalWeb"/>
              <w:spacing w:line="276" w:lineRule="auto"/>
              <w:rPr>
                <w:rFonts w:ascii="Arial" w:hAnsi="Arial" w:cs="Arial"/>
                <w:b/>
                <w:sz w:val="20"/>
                <w:szCs w:val="20"/>
              </w:rPr>
            </w:pPr>
          </w:p>
        </w:tc>
        <w:tc>
          <w:tcPr>
            <w:tcW w:w="1301" w:type="dxa"/>
          </w:tcPr>
          <w:p w14:paraId="18025C07" w14:textId="77777777" w:rsidR="00157C92" w:rsidRDefault="00157C92">
            <w:pPr>
              <w:pStyle w:val="NormalWeb"/>
              <w:spacing w:line="276" w:lineRule="auto"/>
              <w:rPr>
                <w:rFonts w:ascii="Arial" w:hAnsi="Arial" w:cs="Arial"/>
                <w:b/>
                <w:sz w:val="20"/>
                <w:szCs w:val="20"/>
              </w:rPr>
            </w:pPr>
          </w:p>
        </w:tc>
      </w:tr>
      <w:tr w:rsidR="00157C92" w14:paraId="0CA64E5D" w14:textId="77777777" w:rsidTr="000D1FD7">
        <w:tc>
          <w:tcPr>
            <w:tcW w:w="6246" w:type="dxa"/>
          </w:tcPr>
          <w:p w14:paraId="34BD1437"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Interim Review Comments: No alterations</w:t>
            </w:r>
          </w:p>
          <w:p w14:paraId="54BD4B7C" w14:textId="77777777" w:rsidR="00157C92" w:rsidRDefault="00157C92">
            <w:pPr>
              <w:pStyle w:val="NormalWeb"/>
              <w:spacing w:line="276" w:lineRule="auto"/>
              <w:rPr>
                <w:rFonts w:ascii="Arial" w:hAnsi="Arial" w:cs="Arial"/>
                <w:b/>
                <w:sz w:val="20"/>
                <w:szCs w:val="20"/>
              </w:rPr>
            </w:pPr>
          </w:p>
          <w:p w14:paraId="24B5CA93" w14:textId="77777777" w:rsidR="00157C92" w:rsidRDefault="00157C92">
            <w:pPr>
              <w:pStyle w:val="NormalWeb"/>
              <w:spacing w:line="276" w:lineRule="auto"/>
              <w:rPr>
                <w:rFonts w:ascii="Arial" w:hAnsi="Arial" w:cs="Arial"/>
                <w:b/>
                <w:sz w:val="20"/>
                <w:szCs w:val="20"/>
              </w:rPr>
            </w:pPr>
          </w:p>
        </w:tc>
        <w:tc>
          <w:tcPr>
            <w:tcW w:w="1428" w:type="dxa"/>
          </w:tcPr>
          <w:p w14:paraId="6D293C92" w14:textId="77777777" w:rsidR="00157C92" w:rsidRDefault="00157C92">
            <w:pPr>
              <w:pStyle w:val="NormalWeb"/>
              <w:spacing w:line="276" w:lineRule="auto"/>
              <w:rPr>
                <w:rFonts w:ascii="Arial" w:hAnsi="Arial" w:cs="Arial"/>
                <w:b/>
                <w:sz w:val="20"/>
                <w:szCs w:val="20"/>
              </w:rPr>
            </w:pPr>
          </w:p>
        </w:tc>
        <w:tc>
          <w:tcPr>
            <w:tcW w:w="1301" w:type="dxa"/>
          </w:tcPr>
          <w:p w14:paraId="62059EB4" w14:textId="77777777" w:rsidR="00157C92" w:rsidRDefault="00157C92">
            <w:pPr>
              <w:pStyle w:val="NormalWeb"/>
              <w:spacing w:line="276" w:lineRule="auto"/>
              <w:rPr>
                <w:rFonts w:ascii="Arial" w:hAnsi="Arial" w:cs="Arial"/>
                <w:b/>
                <w:sz w:val="20"/>
                <w:szCs w:val="20"/>
              </w:rPr>
            </w:pPr>
          </w:p>
        </w:tc>
      </w:tr>
      <w:tr w:rsidR="00157C92" w14:paraId="6F1D02EC" w14:textId="77777777" w:rsidTr="000D1FD7">
        <w:tc>
          <w:tcPr>
            <w:tcW w:w="6246" w:type="dxa"/>
          </w:tcPr>
          <w:p w14:paraId="6318F9A2" w14:textId="085FD432" w:rsidR="00157C92" w:rsidRDefault="00AD200B">
            <w:pPr>
              <w:pStyle w:val="NormalWeb"/>
              <w:spacing w:line="276" w:lineRule="auto"/>
              <w:rPr>
                <w:rFonts w:ascii="Arial" w:hAnsi="Arial" w:cs="Arial"/>
                <w:b/>
                <w:sz w:val="20"/>
                <w:szCs w:val="20"/>
              </w:rPr>
            </w:pPr>
            <w:r>
              <w:rPr>
                <w:rFonts w:ascii="Arial" w:hAnsi="Arial" w:cs="Arial"/>
                <w:b/>
                <w:sz w:val="20"/>
                <w:szCs w:val="20"/>
              </w:rPr>
              <w:t xml:space="preserve">Policy Reviewed </w:t>
            </w:r>
            <w:proofErr w:type="spellStart"/>
            <w:r>
              <w:rPr>
                <w:rFonts w:ascii="Arial" w:hAnsi="Arial" w:cs="Arial"/>
                <w:b/>
                <w:sz w:val="20"/>
                <w:szCs w:val="20"/>
              </w:rPr>
              <w:t>By:</w:t>
            </w:r>
            <w:r w:rsidR="0072356C">
              <w:rPr>
                <w:rFonts w:ascii="Arial" w:hAnsi="Arial" w:cs="Arial"/>
                <w:b/>
                <w:sz w:val="20"/>
                <w:szCs w:val="20"/>
              </w:rPr>
              <w:t>D.Dalton</w:t>
            </w:r>
            <w:proofErr w:type="spellEnd"/>
          </w:p>
        </w:tc>
        <w:tc>
          <w:tcPr>
            <w:tcW w:w="1428" w:type="dxa"/>
          </w:tcPr>
          <w:p w14:paraId="502DB05D" w14:textId="6D6EDE2C" w:rsidR="00157C92" w:rsidRDefault="0072356C">
            <w:pPr>
              <w:pStyle w:val="NormalWeb"/>
              <w:spacing w:line="276" w:lineRule="auto"/>
              <w:rPr>
                <w:rFonts w:ascii="Arial" w:hAnsi="Arial" w:cs="Arial"/>
                <w:b/>
                <w:sz w:val="20"/>
                <w:szCs w:val="20"/>
              </w:rPr>
            </w:pPr>
            <w:r>
              <w:rPr>
                <w:rFonts w:ascii="Arial" w:hAnsi="Arial" w:cs="Arial"/>
                <w:b/>
                <w:sz w:val="20"/>
                <w:szCs w:val="20"/>
              </w:rPr>
              <w:t>DD</w:t>
            </w:r>
          </w:p>
        </w:tc>
        <w:tc>
          <w:tcPr>
            <w:tcW w:w="1301" w:type="dxa"/>
          </w:tcPr>
          <w:p w14:paraId="03D3CAF0" w14:textId="40E65024" w:rsidR="00157C92" w:rsidRDefault="0072356C">
            <w:pPr>
              <w:pStyle w:val="NormalWeb"/>
              <w:spacing w:line="276" w:lineRule="auto"/>
              <w:rPr>
                <w:rFonts w:ascii="Arial" w:hAnsi="Arial" w:cs="Arial"/>
                <w:b/>
                <w:sz w:val="20"/>
                <w:szCs w:val="20"/>
              </w:rPr>
            </w:pPr>
            <w:r>
              <w:rPr>
                <w:rFonts w:ascii="Arial" w:hAnsi="Arial" w:cs="Arial"/>
                <w:b/>
                <w:sz w:val="20"/>
                <w:szCs w:val="20"/>
              </w:rPr>
              <w:t>23/06/2022</w:t>
            </w:r>
          </w:p>
        </w:tc>
      </w:tr>
      <w:tr w:rsidR="00157C92" w14:paraId="03B6AD85" w14:textId="77777777" w:rsidTr="000D1FD7">
        <w:tc>
          <w:tcPr>
            <w:tcW w:w="6246" w:type="dxa"/>
          </w:tcPr>
          <w:p w14:paraId="4705F83E" w14:textId="05D23865" w:rsidR="00157C92" w:rsidRDefault="00AD200B">
            <w:pPr>
              <w:pStyle w:val="NormalWeb"/>
              <w:spacing w:line="276" w:lineRule="auto"/>
              <w:rPr>
                <w:rFonts w:ascii="Arial" w:hAnsi="Arial" w:cs="Arial"/>
                <w:b/>
                <w:sz w:val="20"/>
                <w:szCs w:val="20"/>
              </w:rPr>
            </w:pPr>
            <w:r>
              <w:rPr>
                <w:rFonts w:ascii="Arial" w:hAnsi="Arial" w:cs="Arial"/>
                <w:b/>
                <w:sz w:val="20"/>
                <w:szCs w:val="20"/>
              </w:rPr>
              <w:t>Next Review Date:</w:t>
            </w:r>
            <w:r w:rsidR="0072356C">
              <w:rPr>
                <w:rFonts w:ascii="Arial" w:hAnsi="Arial" w:cs="Arial"/>
                <w:b/>
                <w:sz w:val="20"/>
                <w:szCs w:val="20"/>
              </w:rPr>
              <w:t>23/06/2022</w:t>
            </w:r>
          </w:p>
        </w:tc>
        <w:tc>
          <w:tcPr>
            <w:tcW w:w="1428" w:type="dxa"/>
          </w:tcPr>
          <w:p w14:paraId="4B113A90" w14:textId="77777777" w:rsidR="00157C92" w:rsidRDefault="00157C92">
            <w:pPr>
              <w:pStyle w:val="NormalWeb"/>
              <w:spacing w:line="276" w:lineRule="auto"/>
              <w:rPr>
                <w:rFonts w:ascii="Arial" w:hAnsi="Arial" w:cs="Arial"/>
                <w:b/>
                <w:sz w:val="20"/>
                <w:szCs w:val="20"/>
              </w:rPr>
            </w:pPr>
          </w:p>
        </w:tc>
        <w:tc>
          <w:tcPr>
            <w:tcW w:w="1301" w:type="dxa"/>
          </w:tcPr>
          <w:p w14:paraId="6F00908F" w14:textId="77777777" w:rsidR="00157C92" w:rsidRDefault="00157C92">
            <w:pPr>
              <w:pStyle w:val="NormalWeb"/>
              <w:spacing w:line="276" w:lineRule="auto"/>
              <w:rPr>
                <w:rFonts w:ascii="Arial" w:hAnsi="Arial" w:cs="Arial"/>
                <w:b/>
                <w:sz w:val="20"/>
                <w:szCs w:val="20"/>
              </w:rPr>
            </w:pPr>
          </w:p>
        </w:tc>
      </w:tr>
      <w:tr w:rsidR="00157C92" w14:paraId="61BF12A5" w14:textId="77777777" w:rsidTr="000D1FD7">
        <w:tc>
          <w:tcPr>
            <w:tcW w:w="6246" w:type="dxa"/>
          </w:tcPr>
          <w:p w14:paraId="122B8CA1" w14:textId="77777777" w:rsidR="00157C92" w:rsidRDefault="00AD200B">
            <w:pPr>
              <w:pStyle w:val="NormalWeb"/>
              <w:spacing w:line="276" w:lineRule="auto"/>
              <w:rPr>
                <w:rFonts w:ascii="Arial" w:hAnsi="Arial" w:cs="Arial"/>
                <w:b/>
                <w:sz w:val="20"/>
                <w:szCs w:val="20"/>
              </w:rPr>
            </w:pPr>
            <w:r>
              <w:rPr>
                <w:rFonts w:ascii="Arial" w:hAnsi="Arial" w:cs="Arial"/>
                <w:b/>
                <w:sz w:val="20"/>
                <w:szCs w:val="20"/>
              </w:rPr>
              <w:t>Interim Review Comments:</w:t>
            </w:r>
          </w:p>
          <w:p w14:paraId="2BBEB0A4" w14:textId="1BEE58BF" w:rsidR="00157C92" w:rsidRDefault="0072356C">
            <w:pPr>
              <w:pStyle w:val="NormalWeb"/>
              <w:spacing w:line="276" w:lineRule="auto"/>
              <w:rPr>
                <w:rFonts w:ascii="Arial" w:hAnsi="Arial" w:cs="Arial"/>
                <w:b/>
                <w:sz w:val="20"/>
                <w:szCs w:val="20"/>
              </w:rPr>
            </w:pPr>
            <w:r>
              <w:rPr>
                <w:rFonts w:ascii="Arial" w:hAnsi="Arial" w:cs="Arial"/>
                <w:b/>
                <w:sz w:val="20"/>
                <w:szCs w:val="20"/>
              </w:rPr>
              <w:t xml:space="preserve">Amended to reflect the new </w:t>
            </w:r>
            <w:proofErr w:type="gramStart"/>
            <w:r>
              <w:rPr>
                <w:rFonts w:ascii="Arial" w:hAnsi="Arial" w:cs="Arial"/>
                <w:b/>
                <w:sz w:val="20"/>
                <w:szCs w:val="20"/>
              </w:rPr>
              <w:t>SENCo</w:t>
            </w:r>
            <w:proofErr w:type="gramEnd"/>
          </w:p>
          <w:p w14:paraId="4D8B473D" w14:textId="77777777" w:rsidR="00157C92" w:rsidRDefault="00157C92">
            <w:pPr>
              <w:pStyle w:val="NormalWeb"/>
              <w:spacing w:line="276" w:lineRule="auto"/>
              <w:rPr>
                <w:rFonts w:ascii="Arial" w:hAnsi="Arial" w:cs="Arial"/>
                <w:b/>
                <w:sz w:val="20"/>
                <w:szCs w:val="20"/>
              </w:rPr>
            </w:pPr>
          </w:p>
          <w:p w14:paraId="7338C9D2" w14:textId="77777777" w:rsidR="00157C92" w:rsidRDefault="00157C92">
            <w:pPr>
              <w:pStyle w:val="NormalWeb"/>
              <w:spacing w:line="276" w:lineRule="auto"/>
              <w:rPr>
                <w:rFonts w:ascii="Arial" w:hAnsi="Arial" w:cs="Arial"/>
                <w:b/>
                <w:sz w:val="20"/>
                <w:szCs w:val="20"/>
              </w:rPr>
            </w:pPr>
          </w:p>
          <w:p w14:paraId="64A3753F" w14:textId="77777777" w:rsidR="00157C92" w:rsidRDefault="00157C92">
            <w:pPr>
              <w:pStyle w:val="NormalWeb"/>
              <w:spacing w:line="276" w:lineRule="auto"/>
              <w:rPr>
                <w:rFonts w:ascii="Arial" w:hAnsi="Arial" w:cs="Arial"/>
                <w:b/>
                <w:sz w:val="20"/>
                <w:szCs w:val="20"/>
              </w:rPr>
            </w:pPr>
          </w:p>
        </w:tc>
        <w:tc>
          <w:tcPr>
            <w:tcW w:w="1428" w:type="dxa"/>
          </w:tcPr>
          <w:p w14:paraId="6DD5EABE" w14:textId="77777777" w:rsidR="00157C92" w:rsidRDefault="00157C92">
            <w:pPr>
              <w:pStyle w:val="NormalWeb"/>
              <w:spacing w:line="276" w:lineRule="auto"/>
              <w:rPr>
                <w:rFonts w:ascii="Arial" w:hAnsi="Arial" w:cs="Arial"/>
                <w:b/>
                <w:sz w:val="20"/>
                <w:szCs w:val="20"/>
              </w:rPr>
            </w:pPr>
          </w:p>
        </w:tc>
        <w:tc>
          <w:tcPr>
            <w:tcW w:w="1301" w:type="dxa"/>
          </w:tcPr>
          <w:p w14:paraId="429B7AB4" w14:textId="77777777" w:rsidR="00157C92" w:rsidRDefault="00157C92">
            <w:pPr>
              <w:pStyle w:val="NormalWeb"/>
              <w:spacing w:line="276" w:lineRule="auto"/>
              <w:rPr>
                <w:rFonts w:ascii="Arial" w:hAnsi="Arial" w:cs="Arial"/>
                <w:b/>
                <w:sz w:val="20"/>
                <w:szCs w:val="20"/>
              </w:rPr>
            </w:pPr>
          </w:p>
        </w:tc>
      </w:tr>
      <w:tr w:rsidR="000D1FD7" w14:paraId="35D195FA" w14:textId="77777777" w:rsidTr="000D1FD7">
        <w:tc>
          <w:tcPr>
            <w:tcW w:w="6246" w:type="dxa"/>
          </w:tcPr>
          <w:p w14:paraId="4E0C9739" w14:textId="01442682" w:rsidR="000D1FD7" w:rsidRDefault="000D1FD7" w:rsidP="000D1FD7">
            <w:pPr>
              <w:pStyle w:val="NormalWeb"/>
              <w:spacing w:line="276" w:lineRule="auto"/>
              <w:rPr>
                <w:rFonts w:ascii="Arial" w:hAnsi="Arial" w:cs="Arial"/>
                <w:b/>
                <w:sz w:val="20"/>
                <w:szCs w:val="20"/>
              </w:rPr>
            </w:pPr>
            <w:r>
              <w:rPr>
                <w:rFonts w:ascii="Arial" w:hAnsi="Arial" w:cs="Arial"/>
                <w:b/>
                <w:sz w:val="20"/>
                <w:szCs w:val="20"/>
              </w:rPr>
              <w:lastRenderedPageBreak/>
              <w:t xml:space="preserve">Policy Reviewed </w:t>
            </w:r>
            <w:proofErr w:type="spellStart"/>
            <w:r>
              <w:rPr>
                <w:rFonts w:ascii="Arial" w:hAnsi="Arial" w:cs="Arial"/>
                <w:b/>
                <w:sz w:val="20"/>
                <w:szCs w:val="20"/>
              </w:rPr>
              <w:t>By:D.Dalton</w:t>
            </w:r>
            <w:proofErr w:type="spellEnd"/>
          </w:p>
        </w:tc>
        <w:tc>
          <w:tcPr>
            <w:tcW w:w="1428" w:type="dxa"/>
          </w:tcPr>
          <w:p w14:paraId="54123475" w14:textId="2E85EADF" w:rsidR="000D1FD7" w:rsidRDefault="000D1FD7" w:rsidP="000D1FD7">
            <w:pPr>
              <w:pStyle w:val="NormalWeb"/>
              <w:spacing w:line="276" w:lineRule="auto"/>
              <w:rPr>
                <w:rFonts w:ascii="Arial" w:hAnsi="Arial" w:cs="Arial"/>
                <w:b/>
                <w:sz w:val="20"/>
                <w:szCs w:val="20"/>
              </w:rPr>
            </w:pPr>
            <w:r>
              <w:rPr>
                <w:rFonts w:ascii="Arial" w:hAnsi="Arial" w:cs="Arial"/>
                <w:b/>
                <w:sz w:val="20"/>
                <w:szCs w:val="20"/>
              </w:rPr>
              <w:t>DD</w:t>
            </w:r>
          </w:p>
        </w:tc>
        <w:tc>
          <w:tcPr>
            <w:tcW w:w="1301" w:type="dxa"/>
          </w:tcPr>
          <w:p w14:paraId="597342AC" w14:textId="2AA85FCD" w:rsidR="000D1FD7" w:rsidRDefault="000D1FD7" w:rsidP="000D1FD7">
            <w:pPr>
              <w:pStyle w:val="NormalWeb"/>
              <w:spacing w:line="276" w:lineRule="auto"/>
              <w:rPr>
                <w:rFonts w:ascii="Arial" w:hAnsi="Arial" w:cs="Arial"/>
                <w:b/>
                <w:sz w:val="20"/>
                <w:szCs w:val="20"/>
              </w:rPr>
            </w:pPr>
            <w:r>
              <w:rPr>
                <w:rFonts w:ascii="Arial" w:hAnsi="Arial" w:cs="Arial"/>
                <w:b/>
                <w:sz w:val="20"/>
                <w:szCs w:val="20"/>
              </w:rPr>
              <w:t>23/08/23</w:t>
            </w:r>
          </w:p>
        </w:tc>
      </w:tr>
      <w:tr w:rsidR="000D1FD7" w14:paraId="53FAAF90" w14:textId="77777777" w:rsidTr="000D1FD7">
        <w:tc>
          <w:tcPr>
            <w:tcW w:w="6246" w:type="dxa"/>
          </w:tcPr>
          <w:p w14:paraId="20F9E60F" w14:textId="1F31B987" w:rsidR="000D1FD7" w:rsidRDefault="000D1FD7" w:rsidP="000D1FD7">
            <w:pPr>
              <w:pStyle w:val="NormalWeb"/>
              <w:spacing w:line="276" w:lineRule="auto"/>
              <w:rPr>
                <w:rFonts w:ascii="Arial" w:hAnsi="Arial" w:cs="Arial"/>
                <w:b/>
                <w:sz w:val="20"/>
                <w:szCs w:val="20"/>
              </w:rPr>
            </w:pPr>
            <w:r>
              <w:rPr>
                <w:rFonts w:ascii="Arial" w:hAnsi="Arial" w:cs="Arial"/>
                <w:b/>
                <w:sz w:val="20"/>
                <w:szCs w:val="20"/>
              </w:rPr>
              <w:t>Next Review Date:</w:t>
            </w:r>
            <w:r>
              <w:rPr>
                <w:rFonts w:ascii="Arial" w:hAnsi="Arial" w:cs="Arial"/>
                <w:b/>
                <w:sz w:val="20"/>
                <w:szCs w:val="20"/>
              </w:rPr>
              <w:t xml:space="preserve"> Aug 24</w:t>
            </w:r>
          </w:p>
        </w:tc>
        <w:tc>
          <w:tcPr>
            <w:tcW w:w="1428" w:type="dxa"/>
          </w:tcPr>
          <w:p w14:paraId="2DFB9F59" w14:textId="77777777" w:rsidR="000D1FD7" w:rsidRDefault="000D1FD7" w:rsidP="000D1FD7">
            <w:pPr>
              <w:pStyle w:val="NormalWeb"/>
              <w:spacing w:line="276" w:lineRule="auto"/>
              <w:rPr>
                <w:rFonts w:ascii="Arial" w:hAnsi="Arial" w:cs="Arial"/>
                <w:b/>
                <w:sz w:val="20"/>
                <w:szCs w:val="20"/>
              </w:rPr>
            </w:pPr>
          </w:p>
        </w:tc>
        <w:tc>
          <w:tcPr>
            <w:tcW w:w="1301" w:type="dxa"/>
          </w:tcPr>
          <w:p w14:paraId="291CE144" w14:textId="77777777" w:rsidR="000D1FD7" w:rsidRDefault="000D1FD7" w:rsidP="000D1FD7">
            <w:pPr>
              <w:pStyle w:val="NormalWeb"/>
              <w:spacing w:line="276" w:lineRule="auto"/>
              <w:rPr>
                <w:rFonts w:ascii="Arial" w:hAnsi="Arial" w:cs="Arial"/>
                <w:b/>
                <w:sz w:val="20"/>
                <w:szCs w:val="20"/>
              </w:rPr>
            </w:pPr>
          </w:p>
        </w:tc>
      </w:tr>
      <w:tr w:rsidR="000D1FD7" w14:paraId="55FE496A" w14:textId="77777777" w:rsidTr="000D1FD7">
        <w:tc>
          <w:tcPr>
            <w:tcW w:w="6246" w:type="dxa"/>
          </w:tcPr>
          <w:p w14:paraId="155A770C" w14:textId="77777777" w:rsidR="000D1FD7" w:rsidRDefault="000D1FD7" w:rsidP="000D1FD7">
            <w:pPr>
              <w:pStyle w:val="NormalWeb"/>
              <w:spacing w:line="276" w:lineRule="auto"/>
              <w:rPr>
                <w:rFonts w:ascii="Arial" w:hAnsi="Arial" w:cs="Arial"/>
                <w:b/>
                <w:sz w:val="20"/>
                <w:szCs w:val="20"/>
              </w:rPr>
            </w:pPr>
            <w:r>
              <w:rPr>
                <w:rFonts w:ascii="Arial" w:hAnsi="Arial" w:cs="Arial"/>
                <w:b/>
                <w:sz w:val="20"/>
                <w:szCs w:val="20"/>
              </w:rPr>
              <w:t>Interim Review Comments:</w:t>
            </w:r>
          </w:p>
          <w:p w14:paraId="4A95BDFB" w14:textId="3C400F89" w:rsidR="000D1FD7" w:rsidRDefault="000D1FD7" w:rsidP="000D1FD7">
            <w:pPr>
              <w:pStyle w:val="NormalWeb"/>
              <w:spacing w:line="276" w:lineRule="auto"/>
              <w:rPr>
                <w:rFonts w:ascii="Arial" w:hAnsi="Arial" w:cs="Arial"/>
                <w:b/>
                <w:sz w:val="20"/>
                <w:szCs w:val="20"/>
              </w:rPr>
            </w:pPr>
            <w:r>
              <w:rPr>
                <w:rFonts w:ascii="Arial" w:hAnsi="Arial" w:cs="Arial"/>
                <w:b/>
                <w:sz w:val="20"/>
                <w:szCs w:val="20"/>
              </w:rPr>
              <w:t xml:space="preserve">Amended </w:t>
            </w:r>
          </w:p>
          <w:p w14:paraId="6DA62FFB" w14:textId="77777777" w:rsidR="000D1FD7" w:rsidRDefault="000D1FD7" w:rsidP="000D1FD7">
            <w:pPr>
              <w:pStyle w:val="NormalWeb"/>
              <w:spacing w:line="276" w:lineRule="auto"/>
              <w:rPr>
                <w:rFonts w:ascii="Arial" w:hAnsi="Arial" w:cs="Arial"/>
                <w:b/>
                <w:sz w:val="20"/>
                <w:szCs w:val="20"/>
              </w:rPr>
            </w:pPr>
          </w:p>
          <w:p w14:paraId="1B8B9C4F" w14:textId="77777777" w:rsidR="000D1FD7" w:rsidRDefault="000D1FD7" w:rsidP="000D1FD7">
            <w:pPr>
              <w:pStyle w:val="NormalWeb"/>
              <w:spacing w:line="276" w:lineRule="auto"/>
              <w:rPr>
                <w:rFonts w:ascii="Arial" w:hAnsi="Arial" w:cs="Arial"/>
                <w:b/>
                <w:sz w:val="20"/>
                <w:szCs w:val="20"/>
              </w:rPr>
            </w:pPr>
          </w:p>
          <w:p w14:paraId="0C2CEE1A" w14:textId="77777777" w:rsidR="000D1FD7" w:rsidRDefault="000D1FD7" w:rsidP="000D1FD7">
            <w:pPr>
              <w:pStyle w:val="NormalWeb"/>
              <w:spacing w:line="276" w:lineRule="auto"/>
              <w:rPr>
                <w:rFonts w:ascii="Arial" w:hAnsi="Arial" w:cs="Arial"/>
                <w:b/>
                <w:sz w:val="20"/>
                <w:szCs w:val="20"/>
              </w:rPr>
            </w:pPr>
          </w:p>
        </w:tc>
        <w:tc>
          <w:tcPr>
            <w:tcW w:w="1428" w:type="dxa"/>
          </w:tcPr>
          <w:p w14:paraId="32B722A1" w14:textId="77777777" w:rsidR="000D1FD7" w:rsidRDefault="000D1FD7" w:rsidP="000D1FD7">
            <w:pPr>
              <w:pStyle w:val="NormalWeb"/>
              <w:spacing w:line="276" w:lineRule="auto"/>
              <w:rPr>
                <w:rFonts w:ascii="Arial" w:hAnsi="Arial" w:cs="Arial"/>
                <w:b/>
                <w:sz w:val="20"/>
                <w:szCs w:val="20"/>
              </w:rPr>
            </w:pPr>
          </w:p>
        </w:tc>
        <w:tc>
          <w:tcPr>
            <w:tcW w:w="1301" w:type="dxa"/>
          </w:tcPr>
          <w:p w14:paraId="36B84365" w14:textId="77777777" w:rsidR="000D1FD7" w:rsidRDefault="000D1FD7" w:rsidP="000D1FD7">
            <w:pPr>
              <w:pStyle w:val="NormalWeb"/>
              <w:spacing w:line="276" w:lineRule="auto"/>
              <w:rPr>
                <w:rFonts w:ascii="Arial" w:hAnsi="Arial" w:cs="Arial"/>
                <w:b/>
                <w:sz w:val="20"/>
                <w:szCs w:val="20"/>
              </w:rPr>
            </w:pPr>
          </w:p>
        </w:tc>
      </w:tr>
    </w:tbl>
    <w:p w14:paraId="7A3B3A2D" w14:textId="77777777" w:rsidR="00157C92" w:rsidRDefault="00157C92">
      <w:pPr>
        <w:spacing w:line="240" w:lineRule="auto"/>
        <w:rPr>
          <w:rFonts w:ascii="Arial" w:hAnsi="Arial" w:cs="Arial"/>
          <w:sz w:val="20"/>
          <w:szCs w:val="20"/>
        </w:rPr>
      </w:pPr>
    </w:p>
    <w:sectPr w:rsidR="00157C92">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59B92" w14:textId="77777777" w:rsidR="00157C92" w:rsidRDefault="00AD200B">
      <w:pPr>
        <w:spacing w:after="0" w:line="240" w:lineRule="auto"/>
      </w:pPr>
      <w:r>
        <w:separator/>
      </w:r>
    </w:p>
  </w:endnote>
  <w:endnote w:type="continuationSeparator" w:id="0">
    <w:p w14:paraId="7DBA0482" w14:textId="77777777" w:rsidR="00157C92" w:rsidRDefault="00AD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626052"/>
      <w:docPartObj>
        <w:docPartGallery w:val="Page Numbers (Bottom of Page)"/>
        <w:docPartUnique/>
      </w:docPartObj>
    </w:sdtPr>
    <w:sdtEndPr>
      <w:rPr>
        <w:noProof/>
      </w:rPr>
    </w:sdtEndPr>
    <w:sdtContent>
      <w:p w14:paraId="4E97D304" w14:textId="77777777" w:rsidR="00157C92" w:rsidRDefault="00AD200B">
        <w:pPr>
          <w:pStyle w:val="Footer"/>
        </w:pPr>
        <w:r>
          <w:rPr>
            <w:noProof/>
          </w:rPr>
          <w:t xml:space="preserve"> SEN Policy LW/19/03/2018</w:t>
        </w:r>
      </w:p>
    </w:sdtContent>
  </w:sdt>
  <w:p w14:paraId="31872D66" w14:textId="77777777" w:rsidR="00157C92" w:rsidRDefault="00157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AD3A" w14:textId="77777777" w:rsidR="00157C92" w:rsidRDefault="00AD200B">
      <w:pPr>
        <w:spacing w:after="0" w:line="240" w:lineRule="auto"/>
      </w:pPr>
      <w:r>
        <w:separator/>
      </w:r>
    </w:p>
  </w:footnote>
  <w:footnote w:type="continuationSeparator" w:id="0">
    <w:p w14:paraId="2896C4E8" w14:textId="77777777" w:rsidR="00157C92" w:rsidRDefault="00AD2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5187" w14:textId="6345E494" w:rsidR="0014652B" w:rsidRDefault="0014652B">
    <w:pPr>
      <w:pStyle w:val="Header"/>
    </w:pPr>
    <w:r>
      <w:rPr>
        <w:noProof/>
      </w:rPr>
      <w:drawing>
        <wp:inline distT="0" distB="0" distL="0" distR="0" wp14:anchorId="2D3A3F99" wp14:editId="3F5CB984">
          <wp:extent cx="1731645" cy="57912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645" cy="5791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48E"/>
    <w:multiLevelType w:val="hybridMultilevel"/>
    <w:tmpl w:val="10BC4790"/>
    <w:lvl w:ilvl="0" w:tplc="C8005860">
      <w:numFmt w:val="bullet"/>
      <w:lvlText w:val=""/>
      <w:lvlJc w:val="left"/>
      <w:pPr>
        <w:ind w:left="10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74E3D"/>
    <w:multiLevelType w:val="hybridMultilevel"/>
    <w:tmpl w:val="757A42DC"/>
    <w:lvl w:ilvl="0" w:tplc="C800586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747" w:hanging="360"/>
      </w:pPr>
      <w:rPr>
        <w:rFonts w:ascii="Courier New" w:hAnsi="Courier New" w:cs="Courier New" w:hint="default"/>
      </w:rPr>
    </w:lvl>
    <w:lvl w:ilvl="2" w:tplc="08090005" w:tentative="1">
      <w:start w:val="1"/>
      <w:numFmt w:val="bullet"/>
      <w:lvlText w:val=""/>
      <w:lvlJc w:val="left"/>
      <w:pPr>
        <w:ind w:left="1467" w:hanging="360"/>
      </w:pPr>
      <w:rPr>
        <w:rFonts w:ascii="Wingdings" w:hAnsi="Wingdings" w:hint="default"/>
      </w:rPr>
    </w:lvl>
    <w:lvl w:ilvl="3" w:tplc="08090001" w:tentative="1">
      <w:start w:val="1"/>
      <w:numFmt w:val="bullet"/>
      <w:lvlText w:val=""/>
      <w:lvlJc w:val="left"/>
      <w:pPr>
        <w:ind w:left="2187" w:hanging="360"/>
      </w:pPr>
      <w:rPr>
        <w:rFonts w:ascii="Symbol" w:hAnsi="Symbol" w:hint="default"/>
      </w:rPr>
    </w:lvl>
    <w:lvl w:ilvl="4" w:tplc="08090003" w:tentative="1">
      <w:start w:val="1"/>
      <w:numFmt w:val="bullet"/>
      <w:lvlText w:val="o"/>
      <w:lvlJc w:val="left"/>
      <w:pPr>
        <w:ind w:left="2907" w:hanging="360"/>
      </w:pPr>
      <w:rPr>
        <w:rFonts w:ascii="Courier New" w:hAnsi="Courier New" w:cs="Courier New" w:hint="default"/>
      </w:rPr>
    </w:lvl>
    <w:lvl w:ilvl="5" w:tplc="08090005" w:tentative="1">
      <w:start w:val="1"/>
      <w:numFmt w:val="bullet"/>
      <w:lvlText w:val=""/>
      <w:lvlJc w:val="left"/>
      <w:pPr>
        <w:ind w:left="3627" w:hanging="360"/>
      </w:pPr>
      <w:rPr>
        <w:rFonts w:ascii="Wingdings" w:hAnsi="Wingdings" w:hint="default"/>
      </w:rPr>
    </w:lvl>
    <w:lvl w:ilvl="6" w:tplc="08090001" w:tentative="1">
      <w:start w:val="1"/>
      <w:numFmt w:val="bullet"/>
      <w:lvlText w:val=""/>
      <w:lvlJc w:val="left"/>
      <w:pPr>
        <w:ind w:left="4347" w:hanging="360"/>
      </w:pPr>
      <w:rPr>
        <w:rFonts w:ascii="Symbol" w:hAnsi="Symbol" w:hint="default"/>
      </w:rPr>
    </w:lvl>
    <w:lvl w:ilvl="7" w:tplc="08090003" w:tentative="1">
      <w:start w:val="1"/>
      <w:numFmt w:val="bullet"/>
      <w:lvlText w:val="o"/>
      <w:lvlJc w:val="left"/>
      <w:pPr>
        <w:ind w:left="5067" w:hanging="360"/>
      </w:pPr>
      <w:rPr>
        <w:rFonts w:ascii="Courier New" w:hAnsi="Courier New" w:cs="Courier New" w:hint="default"/>
      </w:rPr>
    </w:lvl>
    <w:lvl w:ilvl="8" w:tplc="08090005" w:tentative="1">
      <w:start w:val="1"/>
      <w:numFmt w:val="bullet"/>
      <w:lvlText w:val=""/>
      <w:lvlJc w:val="left"/>
      <w:pPr>
        <w:ind w:left="5787" w:hanging="360"/>
      </w:pPr>
      <w:rPr>
        <w:rFonts w:ascii="Wingdings" w:hAnsi="Wingdings" w:hint="default"/>
      </w:rPr>
    </w:lvl>
  </w:abstractNum>
  <w:abstractNum w:abstractNumId="2" w15:restartNumberingAfterBreak="0">
    <w:nsid w:val="07156E79"/>
    <w:multiLevelType w:val="hybridMultilevel"/>
    <w:tmpl w:val="ED4046A8"/>
    <w:lvl w:ilvl="0" w:tplc="C8005860">
      <w:numFmt w:val="bullet"/>
      <w:lvlText w:val=""/>
      <w:lvlJc w:val="left"/>
      <w:pPr>
        <w:ind w:left="1746" w:hanging="360"/>
      </w:pPr>
      <w:rPr>
        <w:rFonts w:ascii="Symbol" w:eastAsiaTheme="minorHAnsi" w:hAnsi="Symbol" w:cs="Aria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3" w15:restartNumberingAfterBreak="0">
    <w:nsid w:val="0D4C5EAD"/>
    <w:multiLevelType w:val="hybridMultilevel"/>
    <w:tmpl w:val="A71EB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860EE6"/>
    <w:multiLevelType w:val="hybridMultilevel"/>
    <w:tmpl w:val="5E58DCF8"/>
    <w:lvl w:ilvl="0" w:tplc="C8005860">
      <w:numFmt w:val="bullet"/>
      <w:lvlText w:val=""/>
      <w:lvlJc w:val="left"/>
      <w:pPr>
        <w:ind w:left="10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201BF"/>
    <w:multiLevelType w:val="hybridMultilevel"/>
    <w:tmpl w:val="3F7E109A"/>
    <w:lvl w:ilvl="0" w:tplc="C8005860">
      <w:numFmt w:val="bullet"/>
      <w:lvlText w:val=""/>
      <w:lvlJc w:val="left"/>
      <w:pPr>
        <w:ind w:left="1746" w:hanging="360"/>
      </w:pPr>
      <w:rPr>
        <w:rFonts w:ascii="Symbol" w:eastAsiaTheme="minorHAnsi" w:hAnsi="Symbol" w:cs="Aria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6" w15:restartNumberingAfterBreak="0">
    <w:nsid w:val="0F2B0C84"/>
    <w:multiLevelType w:val="hybridMultilevel"/>
    <w:tmpl w:val="C832D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D1669C"/>
    <w:multiLevelType w:val="hybridMultilevel"/>
    <w:tmpl w:val="F088507C"/>
    <w:lvl w:ilvl="0" w:tplc="C800586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FB254E"/>
    <w:multiLevelType w:val="hybridMultilevel"/>
    <w:tmpl w:val="C9C89AD8"/>
    <w:lvl w:ilvl="0" w:tplc="C800586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747" w:hanging="360"/>
      </w:pPr>
      <w:rPr>
        <w:rFonts w:ascii="Courier New" w:hAnsi="Courier New" w:cs="Courier New" w:hint="default"/>
      </w:rPr>
    </w:lvl>
    <w:lvl w:ilvl="2" w:tplc="08090005" w:tentative="1">
      <w:start w:val="1"/>
      <w:numFmt w:val="bullet"/>
      <w:lvlText w:val=""/>
      <w:lvlJc w:val="left"/>
      <w:pPr>
        <w:ind w:left="1467" w:hanging="360"/>
      </w:pPr>
      <w:rPr>
        <w:rFonts w:ascii="Wingdings" w:hAnsi="Wingdings" w:hint="default"/>
      </w:rPr>
    </w:lvl>
    <w:lvl w:ilvl="3" w:tplc="08090001" w:tentative="1">
      <w:start w:val="1"/>
      <w:numFmt w:val="bullet"/>
      <w:lvlText w:val=""/>
      <w:lvlJc w:val="left"/>
      <w:pPr>
        <w:ind w:left="2187" w:hanging="360"/>
      </w:pPr>
      <w:rPr>
        <w:rFonts w:ascii="Symbol" w:hAnsi="Symbol" w:hint="default"/>
      </w:rPr>
    </w:lvl>
    <w:lvl w:ilvl="4" w:tplc="08090003" w:tentative="1">
      <w:start w:val="1"/>
      <w:numFmt w:val="bullet"/>
      <w:lvlText w:val="o"/>
      <w:lvlJc w:val="left"/>
      <w:pPr>
        <w:ind w:left="2907" w:hanging="360"/>
      </w:pPr>
      <w:rPr>
        <w:rFonts w:ascii="Courier New" w:hAnsi="Courier New" w:cs="Courier New" w:hint="default"/>
      </w:rPr>
    </w:lvl>
    <w:lvl w:ilvl="5" w:tplc="08090005" w:tentative="1">
      <w:start w:val="1"/>
      <w:numFmt w:val="bullet"/>
      <w:lvlText w:val=""/>
      <w:lvlJc w:val="left"/>
      <w:pPr>
        <w:ind w:left="3627" w:hanging="360"/>
      </w:pPr>
      <w:rPr>
        <w:rFonts w:ascii="Wingdings" w:hAnsi="Wingdings" w:hint="default"/>
      </w:rPr>
    </w:lvl>
    <w:lvl w:ilvl="6" w:tplc="08090001" w:tentative="1">
      <w:start w:val="1"/>
      <w:numFmt w:val="bullet"/>
      <w:lvlText w:val=""/>
      <w:lvlJc w:val="left"/>
      <w:pPr>
        <w:ind w:left="4347" w:hanging="360"/>
      </w:pPr>
      <w:rPr>
        <w:rFonts w:ascii="Symbol" w:hAnsi="Symbol" w:hint="default"/>
      </w:rPr>
    </w:lvl>
    <w:lvl w:ilvl="7" w:tplc="08090003" w:tentative="1">
      <w:start w:val="1"/>
      <w:numFmt w:val="bullet"/>
      <w:lvlText w:val="o"/>
      <w:lvlJc w:val="left"/>
      <w:pPr>
        <w:ind w:left="5067" w:hanging="360"/>
      </w:pPr>
      <w:rPr>
        <w:rFonts w:ascii="Courier New" w:hAnsi="Courier New" w:cs="Courier New" w:hint="default"/>
      </w:rPr>
    </w:lvl>
    <w:lvl w:ilvl="8" w:tplc="08090005" w:tentative="1">
      <w:start w:val="1"/>
      <w:numFmt w:val="bullet"/>
      <w:lvlText w:val=""/>
      <w:lvlJc w:val="left"/>
      <w:pPr>
        <w:ind w:left="5787" w:hanging="360"/>
      </w:pPr>
      <w:rPr>
        <w:rFonts w:ascii="Wingdings" w:hAnsi="Wingdings" w:hint="default"/>
      </w:rPr>
    </w:lvl>
  </w:abstractNum>
  <w:abstractNum w:abstractNumId="9" w15:restartNumberingAfterBreak="0">
    <w:nsid w:val="15CF4FA4"/>
    <w:multiLevelType w:val="hybridMultilevel"/>
    <w:tmpl w:val="FF585B1C"/>
    <w:lvl w:ilvl="0" w:tplc="C800586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747" w:hanging="360"/>
      </w:pPr>
      <w:rPr>
        <w:rFonts w:ascii="Courier New" w:hAnsi="Courier New" w:cs="Courier New" w:hint="default"/>
      </w:rPr>
    </w:lvl>
    <w:lvl w:ilvl="2" w:tplc="08090005" w:tentative="1">
      <w:start w:val="1"/>
      <w:numFmt w:val="bullet"/>
      <w:lvlText w:val=""/>
      <w:lvlJc w:val="left"/>
      <w:pPr>
        <w:ind w:left="1467" w:hanging="360"/>
      </w:pPr>
      <w:rPr>
        <w:rFonts w:ascii="Wingdings" w:hAnsi="Wingdings" w:hint="default"/>
      </w:rPr>
    </w:lvl>
    <w:lvl w:ilvl="3" w:tplc="08090001" w:tentative="1">
      <w:start w:val="1"/>
      <w:numFmt w:val="bullet"/>
      <w:lvlText w:val=""/>
      <w:lvlJc w:val="left"/>
      <w:pPr>
        <w:ind w:left="2187" w:hanging="360"/>
      </w:pPr>
      <w:rPr>
        <w:rFonts w:ascii="Symbol" w:hAnsi="Symbol" w:hint="default"/>
      </w:rPr>
    </w:lvl>
    <w:lvl w:ilvl="4" w:tplc="08090003" w:tentative="1">
      <w:start w:val="1"/>
      <w:numFmt w:val="bullet"/>
      <w:lvlText w:val="o"/>
      <w:lvlJc w:val="left"/>
      <w:pPr>
        <w:ind w:left="2907" w:hanging="360"/>
      </w:pPr>
      <w:rPr>
        <w:rFonts w:ascii="Courier New" w:hAnsi="Courier New" w:cs="Courier New" w:hint="default"/>
      </w:rPr>
    </w:lvl>
    <w:lvl w:ilvl="5" w:tplc="08090005" w:tentative="1">
      <w:start w:val="1"/>
      <w:numFmt w:val="bullet"/>
      <w:lvlText w:val=""/>
      <w:lvlJc w:val="left"/>
      <w:pPr>
        <w:ind w:left="3627" w:hanging="360"/>
      </w:pPr>
      <w:rPr>
        <w:rFonts w:ascii="Wingdings" w:hAnsi="Wingdings" w:hint="default"/>
      </w:rPr>
    </w:lvl>
    <w:lvl w:ilvl="6" w:tplc="08090001" w:tentative="1">
      <w:start w:val="1"/>
      <w:numFmt w:val="bullet"/>
      <w:lvlText w:val=""/>
      <w:lvlJc w:val="left"/>
      <w:pPr>
        <w:ind w:left="4347" w:hanging="360"/>
      </w:pPr>
      <w:rPr>
        <w:rFonts w:ascii="Symbol" w:hAnsi="Symbol" w:hint="default"/>
      </w:rPr>
    </w:lvl>
    <w:lvl w:ilvl="7" w:tplc="08090003" w:tentative="1">
      <w:start w:val="1"/>
      <w:numFmt w:val="bullet"/>
      <w:lvlText w:val="o"/>
      <w:lvlJc w:val="left"/>
      <w:pPr>
        <w:ind w:left="5067" w:hanging="360"/>
      </w:pPr>
      <w:rPr>
        <w:rFonts w:ascii="Courier New" w:hAnsi="Courier New" w:cs="Courier New" w:hint="default"/>
      </w:rPr>
    </w:lvl>
    <w:lvl w:ilvl="8" w:tplc="08090005" w:tentative="1">
      <w:start w:val="1"/>
      <w:numFmt w:val="bullet"/>
      <w:lvlText w:val=""/>
      <w:lvlJc w:val="left"/>
      <w:pPr>
        <w:ind w:left="5787" w:hanging="360"/>
      </w:pPr>
      <w:rPr>
        <w:rFonts w:ascii="Wingdings" w:hAnsi="Wingdings" w:hint="default"/>
      </w:rPr>
    </w:lvl>
  </w:abstractNum>
  <w:abstractNum w:abstractNumId="10" w15:restartNumberingAfterBreak="0">
    <w:nsid w:val="1A5729EC"/>
    <w:multiLevelType w:val="hybridMultilevel"/>
    <w:tmpl w:val="921CCDAC"/>
    <w:lvl w:ilvl="0" w:tplc="C8005860">
      <w:numFmt w:val="bullet"/>
      <w:lvlText w:val=""/>
      <w:lvlJc w:val="left"/>
      <w:pPr>
        <w:ind w:left="1116" w:hanging="360"/>
      </w:pPr>
      <w:rPr>
        <w:rFonts w:ascii="Symbol" w:eastAsiaTheme="minorHAnsi" w:hAnsi="Symbo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1FC03324"/>
    <w:multiLevelType w:val="hybridMultilevel"/>
    <w:tmpl w:val="5FC6850A"/>
    <w:lvl w:ilvl="0" w:tplc="C8005860">
      <w:numFmt w:val="bullet"/>
      <w:lvlText w:val=""/>
      <w:lvlJc w:val="left"/>
      <w:pPr>
        <w:ind w:left="1053" w:hanging="360"/>
      </w:pPr>
      <w:rPr>
        <w:rFonts w:ascii="Symbol" w:eastAsiaTheme="minorHAnsi" w:hAnsi="Symbol" w:cs="Arial" w:hint="default"/>
      </w:rPr>
    </w:lvl>
    <w:lvl w:ilvl="1" w:tplc="4E7A2882">
      <w:start w:val="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31F8C"/>
    <w:multiLevelType w:val="hybridMultilevel"/>
    <w:tmpl w:val="EA181D66"/>
    <w:lvl w:ilvl="0" w:tplc="C8005860">
      <w:numFmt w:val="bullet"/>
      <w:lvlText w:val=""/>
      <w:lvlJc w:val="left"/>
      <w:pPr>
        <w:ind w:left="1128" w:hanging="360"/>
      </w:pPr>
      <w:rPr>
        <w:rFonts w:ascii="Symbol" w:eastAsiaTheme="minorHAnsi" w:hAnsi="Symbol" w:cs="Aria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21F974D3"/>
    <w:multiLevelType w:val="hybridMultilevel"/>
    <w:tmpl w:val="0A5AA3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32573D5"/>
    <w:multiLevelType w:val="hybridMultilevel"/>
    <w:tmpl w:val="1B8AE33E"/>
    <w:lvl w:ilvl="0" w:tplc="C8005860">
      <w:numFmt w:val="bullet"/>
      <w:lvlText w:val=""/>
      <w:lvlJc w:val="left"/>
      <w:pPr>
        <w:ind w:left="927"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770DEC"/>
    <w:multiLevelType w:val="hybridMultilevel"/>
    <w:tmpl w:val="8F6A60F4"/>
    <w:lvl w:ilvl="0" w:tplc="C8005860">
      <w:numFmt w:val="bullet"/>
      <w:lvlText w:val=""/>
      <w:lvlJc w:val="left"/>
      <w:pPr>
        <w:ind w:left="10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C0DFD"/>
    <w:multiLevelType w:val="hybridMultilevel"/>
    <w:tmpl w:val="8B12D66C"/>
    <w:lvl w:ilvl="0" w:tplc="C8005860">
      <w:numFmt w:val="bullet"/>
      <w:lvlText w:val=""/>
      <w:lvlJc w:val="left"/>
      <w:pPr>
        <w:ind w:left="10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94314C"/>
    <w:multiLevelType w:val="hybridMultilevel"/>
    <w:tmpl w:val="E6526104"/>
    <w:lvl w:ilvl="0" w:tplc="C8005860">
      <w:numFmt w:val="bullet"/>
      <w:lvlText w:val=""/>
      <w:lvlJc w:val="left"/>
      <w:pPr>
        <w:ind w:left="1053" w:hanging="360"/>
      </w:pPr>
      <w:rPr>
        <w:rFonts w:ascii="Symbol" w:eastAsiaTheme="minorHAnsi" w:hAnsi="Symbo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8" w15:restartNumberingAfterBreak="0">
    <w:nsid w:val="332E3A6F"/>
    <w:multiLevelType w:val="hybridMultilevel"/>
    <w:tmpl w:val="0340EEC8"/>
    <w:lvl w:ilvl="0" w:tplc="C800586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747" w:hanging="360"/>
      </w:pPr>
      <w:rPr>
        <w:rFonts w:ascii="Courier New" w:hAnsi="Courier New" w:cs="Courier New" w:hint="default"/>
      </w:rPr>
    </w:lvl>
    <w:lvl w:ilvl="2" w:tplc="08090005" w:tentative="1">
      <w:start w:val="1"/>
      <w:numFmt w:val="bullet"/>
      <w:lvlText w:val=""/>
      <w:lvlJc w:val="left"/>
      <w:pPr>
        <w:ind w:left="1467" w:hanging="360"/>
      </w:pPr>
      <w:rPr>
        <w:rFonts w:ascii="Wingdings" w:hAnsi="Wingdings" w:hint="default"/>
      </w:rPr>
    </w:lvl>
    <w:lvl w:ilvl="3" w:tplc="08090001" w:tentative="1">
      <w:start w:val="1"/>
      <w:numFmt w:val="bullet"/>
      <w:lvlText w:val=""/>
      <w:lvlJc w:val="left"/>
      <w:pPr>
        <w:ind w:left="2187" w:hanging="360"/>
      </w:pPr>
      <w:rPr>
        <w:rFonts w:ascii="Symbol" w:hAnsi="Symbol" w:hint="default"/>
      </w:rPr>
    </w:lvl>
    <w:lvl w:ilvl="4" w:tplc="08090003" w:tentative="1">
      <w:start w:val="1"/>
      <w:numFmt w:val="bullet"/>
      <w:lvlText w:val="o"/>
      <w:lvlJc w:val="left"/>
      <w:pPr>
        <w:ind w:left="2907" w:hanging="360"/>
      </w:pPr>
      <w:rPr>
        <w:rFonts w:ascii="Courier New" w:hAnsi="Courier New" w:cs="Courier New" w:hint="default"/>
      </w:rPr>
    </w:lvl>
    <w:lvl w:ilvl="5" w:tplc="08090005" w:tentative="1">
      <w:start w:val="1"/>
      <w:numFmt w:val="bullet"/>
      <w:lvlText w:val=""/>
      <w:lvlJc w:val="left"/>
      <w:pPr>
        <w:ind w:left="3627" w:hanging="360"/>
      </w:pPr>
      <w:rPr>
        <w:rFonts w:ascii="Wingdings" w:hAnsi="Wingdings" w:hint="default"/>
      </w:rPr>
    </w:lvl>
    <w:lvl w:ilvl="6" w:tplc="08090001" w:tentative="1">
      <w:start w:val="1"/>
      <w:numFmt w:val="bullet"/>
      <w:lvlText w:val=""/>
      <w:lvlJc w:val="left"/>
      <w:pPr>
        <w:ind w:left="4347" w:hanging="360"/>
      </w:pPr>
      <w:rPr>
        <w:rFonts w:ascii="Symbol" w:hAnsi="Symbol" w:hint="default"/>
      </w:rPr>
    </w:lvl>
    <w:lvl w:ilvl="7" w:tplc="08090003" w:tentative="1">
      <w:start w:val="1"/>
      <w:numFmt w:val="bullet"/>
      <w:lvlText w:val="o"/>
      <w:lvlJc w:val="left"/>
      <w:pPr>
        <w:ind w:left="5067" w:hanging="360"/>
      </w:pPr>
      <w:rPr>
        <w:rFonts w:ascii="Courier New" w:hAnsi="Courier New" w:cs="Courier New" w:hint="default"/>
      </w:rPr>
    </w:lvl>
    <w:lvl w:ilvl="8" w:tplc="08090005" w:tentative="1">
      <w:start w:val="1"/>
      <w:numFmt w:val="bullet"/>
      <w:lvlText w:val=""/>
      <w:lvlJc w:val="left"/>
      <w:pPr>
        <w:ind w:left="5787" w:hanging="360"/>
      </w:pPr>
      <w:rPr>
        <w:rFonts w:ascii="Wingdings" w:hAnsi="Wingdings" w:hint="default"/>
      </w:rPr>
    </w:lvl>
  </w:abstractNum>
  <w:abstractNum w:abstractNumId="19" w15:restartNumberingAfterBreak="0">
    <w:nsid w:val="363969A3"/>
    <w:multiLevelType w:val="hybridMultilevel"/>
    <w:tmpl w:val="D55A7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9077897"/>
    <w:multiLevelType w:val="hybridMultilevel"/>
    <w:tmpl w:val="6018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14328E"/>
    <w:multiLevelType w:val="hybridMultilevel"/>
    <w:tmpl w:val="74541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3603F0"/>
    <w:multiLevelType w:val="hybridMultilevel"/>
    <w:tmpl w:val="55262984"/>
    <w:lvl w:ilvl="0" w:tplc="C8005860">
      <w:numFmt w:val="bullet"/>
      <w:lvlText w:val=""/>
      <w:lvlJc w:val="left"/>
      <w:pPr>
        <w:ind w:left="10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6F4AF5"/>
    <w:multiLevelType w:val="hybridMultilevel"/>
    <w:tmpl w:val="B7826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9E04B1"/>
    <w:multiLevelType w:val="hybridMultilevel"/>
    <w:tmpl w:val="55BC993E"/>
    <w:lvl w:ilvl="0" w:tplc="C8005860">
      <w:numFmt w:val="bullet"/>
      <w:lvlText w:val=""/>
      <w:lvlJc w:val="left"/>
      <w:pPr>
        <w:ind w:left="10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530C28"/>
    <w:multiLevelType w:val="hybridMultilevel"/>
    <w:tmpl w:val="3A82D912"/>
    <w:lvl w:ilvl="0" w:tplc="C8005860">
      <w:numFmt w:val="bullet"/>
      <w:lvlText w:val=""/>
      <w:lvlJc w:val="left"/>
      <w:pPr>
        <w:ind w:left="10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86626"/>
    <w:multiLevelType w:val="hybridMultilevel"/>
    <w:tmpl w:val="00564184"/>
    <w:lvl w:ilvl="0" w:tplc="C8005860">
      <w:numFmt w:val="bullet"/>
      <w:lvlText w:val=""/>
      <w:lvlJc w:val="left"/>
      <w:pPr>
        <w:ind w:left="10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97C70"/>
    <w:multiLevelType w:val="hybridMultilevel"/>
    <w:tmpl w:val="518CCA30"/>
    <w:lvl w:ilvl="0" w:tplc="C8005860">
      <w:numFmt w:val="bullet"/>
      <w:lvlText w:val=""/>
      <w:lvlJc w:val="left"/>
      <w:pPr>
        <w:ind w:left="10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B1150"/>
    <w:multiLevelType w:val="hybridMultilevel"/>
    <w:tmpl w:val="B33A6D68"/>
    <w:lvl w:ilvl="0" w:tplc="C800586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747" w:hanging="360"/>
      </w:pPr>
      <w:rPr>
        <w:rFonts w:ascii="Courier New" w:hAnsi="Courier New" w:cs="Courier New" w:hint="default"/>
      </w:rPr>
    </w:lvl>
    <w:lvl w:ilvl="2" w:tplc="08090005" w:tentative="1">
      <w:start w:val="1"/>
      <w:numFmt w:val="bullet"/>
      <w:lvlText w:val=""/>
      <w:lvlJc w:val="left"/>
      <w:pPr>
        <w:ind w:left="1467" w:hanging="360"/>
      </w:pPr>
      <w:rPr>
        <w:rFonts w:ascii="Wingdings" w:hAnsi="Wingdings" w:hint="default"/>
      </w:rPr>
    </w:lvl>
    <w:lvl w:ilvl="3" w:tplc="08090001" w:tentative="1">
      <w:start w:val="1"/>
      <w:numFmt w:val="bullet"/>
      <w:lvlText w:val=""/>
      <w:lvlJc w:val="left"/>
      <w:pPr>
        <w:ind w:left="2187" w:hanging="360"/>
      </w:pPr>
      <w:rPr>
        <w:rFonts w:ascii="Symbol" w:hAnsi="Symbol" w:hint="default"/>
      </w:rPr>
    </w:lvl>
    <w:lvl w:ilvl="4" w:tplc="08090003" w:tentative="1">
      <w:start w:val="1"/>
      <w:numFmt w:val="bullet"/>
      <w:lvlText w:val="o"/>
      <w:lvlJc w:val="left"/>
      <w:pPr>
        <w:ind w:left="2907" w:hanging="360"/>
      </w:pPr>
      <w:rPr>
        <w:rFonts w:ascii="Courier New" w:hAnsi="Courier New" w:cs="Courier New" w:hint="default"/>
      </w:rPr>
    </w:lvl>
    <w:lvl w:ilvl="5" w:tplc="08090005" w:tentative="1">
      <w:start w:val="1"/>
      <w:numFmt w:val="bullet"/>
      <w:lvlText w:val=""/>
      <w:lvlJc w:val="left"/>
      <w:pPr>
        <w:ind w:left="3627" w:hanging="360"/>
      </w:pPr>
      <w:rPr>
        <w:rFonts w:ascii="Wingdings" w:hAnsi="Wingdings" w:hint="default"/>
      </w:rPr>
    </w:lvl>
    <w:lvl w:ilvl="6" w:tplc="08090001" w:tentative="1">
      <w:start w:val="1"/>
      <w:numFmt w:val="bullet"/>
      <w:lvlText w:val=""/>
      <w:lvlJc w:val="left"/>
      <w:pPr>
        <w:ind w:left="4347" w:hanging="360"/>
      </w:pPr>
      <w:rPr>
        <w:rFonts w:ascii="Symbol" w:hAnsi="Symbol" w:hint="default"/>
      </w:rPr>
    </w:lvl>
    <w:lvl w:ilvl="7" w:tplc="08090003" w:tentative="1">
      <w:start w:val="1"/>
      <w:numFmt w:val="bullet"/>
      <w:lvlText w:val="o"/>
      <w:lvlJc w:val="left"/>
      <w:pPr>
        <w:ind w:left="5067" w:hanging="360"/>
      </w:pPr>
      <w:rPr>
        <w:rFonts w:ascii="Courier New" w:hAnsi="Courier New" w:cs="Courier New" w:hint="default"/>
      </w:rPr>
    </w:lvl>
    <w:lvl w:ilvl="8" w:tplc="08090005" w:tentative="1">
      <w:start w:val="1"/>
      <w:numFmt w:val="bullet"/>
      <w:lvlText w:val=""/>
      <w:lvlJc w:val="left"/>
      <w:pPr>
        <w:ind w:left="5787" w:hanging="360"/>
      </w:pPr>
      <w:rPr>
        <w:rFonts w:ascii="Wingdings" w:hAnsi="Wingdings" w:hint="default"/>
      </w:rPr>
    </w:lvl>
  </w:abstractNum>
  <w:abstractNum w:abstractNumId="29" w15:restartNumberingAfterBreak="0">
    <w:nsid w:val="5C3408A6"/>
    <w:multiLevelType w:val="hybridMultilevel"/>
    <w:tmpl w:val="E570AB14"/>
    <w:lvl w:ilvl="0" w:tplc="C800586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747" w:hanging="360"/>
      </w:pPr>
      <w:rPr>
        <w:rFonts w:ascii="Courier New" w:hAnsi="Courier New" w:cs="Courier New" w:hint="default"/>
      </w:rPr>
    </w:lvl>
    <w:lvl w:ilvl="2" w:tplc="08090005" w:tentative="1">
      <w:start w:val="1"/>
      <w:numFmt w:val="bullet"/>
      <w:lvlText w:val=""/>
      <w:lvlJc w:val="left"/>
      <w:pPr>
        <w:ind w:left="1467" w:hanging="360"/>
      </w:pPr>
      <w:rPr>
        <w:rFonts w:ascii="Wingdings" w:hAnsi="Wingdings" w:hint="default"/>
      </w:rPr>
    </w:lvl>
    <w:lvl w:ilvl="3" w:tplc="08090001" w:tentative="1">
      <w:start w:val="1"/>
      <w:numFmt w:val="bullet"/>
      <w:lvlText w:val=""/>
      <w:lvlJc w:val="left"/>
      <w:pPr>
        <w:ind w:left="2187" w:hanging="360"/>
      </w:pPr>
      <w:rPr>
        <w:rFonts w:ascii="Symbol" w:hAnsi="Symbol" w:hint="default"/>
      </w:rPr>
    </w:lvl>
    <w:lvl w:ilvl="4" w:tplc="08090003" w:tentative="1">
      <w:start w:val="1"/>
      <w:numFmt w:val="bullet"/>
      <w:lvlText w:val="o"/>
      <w:lvlJc w:val="left"/>
      <w:pPr>
        <w:ind w:left="2907" w:hanging="360"/>
      </w:pPr>
      <w:rPr>
        <w:rFonts w:ascii="Courier New" w:hAnsi="Courier New" w:cs="Courier New" w:hint="default"/>
      </w:rPr>
    </w:lvl>
    <w:lvl w:ilvl="5" w:tplc="08090005" w:tentative="1">
      <w:start w:val="1"/>
      <w:numFmt w:val="bullet"/>
      <w:lvlText w:val=""/>
      <w:lvlJc w:val="left"/>
      <w:pPr>
        <w:ind w:left="3627" w:hanging="360"/>
      </w:pPr>
      <w:rPr>
        <w:rFonts w:ascii="Wingdings" w:hAnsi="Wingdings" w:hint="default"/>
      </w:rPr>
    </w:lvl>
    <w:lvl w:ilvl="6" w:tplc="08090001" w:tentative="1">
      <w:start w:val="1"/>
      <w:numFmt w:val="bullet"/>
      <w:lvlText w:val=""/>
      <w:lvlJc w:val="left"/>
      <w:pPr>
        <w:ind w:left="4347" w:hanging="360"/>
      </w:pPr>
      <w:rPr>
        <w:rFonts w:ascii="Symbol" w:hAnsi="Symbol" w:hint="default"/>
      </w:rPr>
    </w:lvl>
    <w:lvl w:ilvl="7" w:tplc="08090003" w:tentative="1">
      <w:start w:val="1"/>
      <w:numFmt w:val="bullet"/>
      <w:lvlText w:val="o"/>
      <w:lvlJc w:val="left"/>
      <w:pPr>
        <w:ind w:left="5067" w:hanging="360"/>
      </w:pPr>
      <w:rPr>
        <w:rFonts w:ascii="Courier New" w:hAnsi="Courier New" w:cs="Courier New" w:hint="default"/>
      </w:rPr>
    </w:lvl>
    <w:lvl w:ilvl="8" w:tplc="08090005" w:tentative="1">
      <w:start w:val="1"/>
      <w:numFmt w:val="bullet"/>
      <w:lvlText w:val=""/>
      <w:lvlJc w:val="left"/>
      <w:pPr>
        <w:ind w:left="5787" w:hanging="360"/>
      </w:pPr>
      <w:rPr>
        <w:rFonts w:ascii="Wingdings" w:hAnsi="Wingdings" w:hint="default"/>
      </w:rPr>
    </w:lvl>
  </w:abstractNum>
  <w:abstractNum w:abstractNumId="30" w15:restartNumberingAfterBreak="0">
    <w:nsid w:val="623724B1"/>
    <w:multiLevelType w:val="hybridMultilevel"/>
    <w:tmpl w:val="B6461B22"/>
    <w:lvl w:ilvl="0" w:tplc="C800586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747" w:hanging="360"/>
      </w:pPr>
      <w:rPr>
        <w:rFonts w:ascii="Courier New" w:hAnsi="Courier New" w:cs="Courier New" w:hint="default"/>
      </w:rPr>
    </w:lvl>
    <w:lvl w:ilvl="2" w:tplc="08090005" w:tentative="1">
      <w:start w:val="1"/>
      <w:numFmt w:val="bullet"/>
      <w:lvlText w:val=""/>
      <w:lvlJc w:val="left"/>
      <w:pPr>
        <w:ind w:left="1467" w:hanging="360"/>
      </w:pPr>
      <w:rPr>
        <w:rFonts w:ascii="Wingdings" w:hAnsi="Wingdings" w:hint="default"/>
      </w:rPr>
    </w:lvl>
    <w:lvl w:ilvl="3" w:tplc="08090001" w:tentative="1">
      <w:start w:val="1"/>
      <w:numFmt w:val="bullet"/>
      <w:lvlText w:val=""/>
      <w:lvlJc w:val="left"/>
      <w:pPr>
        <w:ind w:left="2187" w:hanging="360"/>
      </w:pPr>
      <w:rPr>
        <w:rFonts w:ascii="Symbol" w:hAnsi="Symbol" w:hint="default"/>
      </w:rPr>
    </w:lvl>
    <w:lvl w:ilvl="4" w:tplc="08090003" w:tentative="1">
      <w:start w:val="1"/>
      <w:numFmt w:val="bullet"/>
      <w:lvlText w:val="o"/>
      <w:lvlJc w:val="left"/>
      <w:pPr>
        <w:ind w:left="2907" w:hanging="360"/>
      </w:pPr>
      <w:rPr>
        <w:rFonts w:ascii="Courier New" w:hAnsi="Courier New" w:cs="Courier New" w:hint="default"/>
      </w:rPr>
    </w:lvl>
    <w:lvl w:ilvl="5" w:tplc="08090005" w:tentative="1">
      <w:start w:val="1"/>
      <w:numFmt w:val="bullet"/>
      <w:lvlText w:val=""/>
      <w:lvlJc w:val="left"/>
      <w:pPr>
        <w:ind w:left="3627" w:hanging="360"/>
      </w:pPr>
      <w:rPr>
        <w:rFonts w:ascii="Wingdings" w:hAnsi="Wingdings" w:hint="default"/>
      </w:rPr>
    </w:lvl>
    <w:lvl w:ilvl="6" w:tplc="08090001" w:tentative="1">
      <w:start w:val="1"/>
      <w:numFmt w:val="bullet"/>
      <w:lvlText w:val=""/>
      <w:lvlJc w:val="left"/>
      <w:pPr>
        <w:ind w:left="4347" w:hanging="360"/>
      </w:pPr>
      <w:rPr>
        <w:rFonts w:ascii="Symbol" w:hAnsi="Symbol" w:hint="default"/>
      </w:rPr>
    </w:lvl>
    <w:lvl w:ilvl="7" w:tplc="08090003" w:tentative="1">
      <w:start w:val="1"/>
      <w:numFmt w:val="bullet"/>
      <w:lvlText w:val="o"/>
      <w:lvlJc w:val="left"/>
      <w:pPr>
        <w:ind w:left="5067" w:hanging="360"/>
      </w:pPr>
      <w:rPr>
        <w:rFonts w:ascii="Courier New" w:hAnsi="Courier New" w:cs="Courier New" w:hint="default"/>
      </w:rPr>
    </w:lvl>
    <w:lvl w:ilvl="8" w:tplc="08090005" w:tentative="1">
      <w:start w:val="1"/>
      <w:numFmt w:val="bullet"/>
      <w:lvlText w:val=""/>
      <w:lvlJc w:val="left"/>
      <w:pPr>
        <w:ind w:left="5787" w:hanging="360"/>
      </w:pPr>
      <w:rPr>
        <w:rFonts w:ascii="Wingdings" w:hAnsi="Wingdings" w:hint="default"/>
      </w:rPr>
    </w:lvl>
  </w:abstractNum>
  <w:abstractNum w:abstractNumId="31" w15:restartNumberingAfterBreak="0">
    <w:nsid w:val="623F45CF"/>
    <w:multiLevelType w:val="hybridMultilevel"/>
    <w:tmpl w:val="94F6340E"/>
    <w:lvl w:ilvl="0" w:tplc="C8005860">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747" w:hanging="360"/>
      </w:pPr>
      <w:rPr>
        <w:rFonts w:ascii="Courier New" w:hAnsi="Courier New" w:cs="Courier New" w:hint="default"/>
      </w:rPr>
    </w:lvl>
    <w:lvl w:ilvl="2" w:tplc="08090005" w:tentative="1">
      <w:start w:val="1"/>
      <w:numFmt w:val="bullet"/>
      <w:lvlText w:val=""/>
      <w:lvlJc w:val="left"/>
      <w:pPr>
        <w:ind w:left="1467" w:hanging="360"/>
      </w:pPr>
      <w:rPr>
        <w:rFonts w:ascii="Wingdings" w:hAnsi="Wingdings" w:hint="default"/>
      </w:rPr>
    </w:lvl>
    <w:lvl w:ilvl="3" w:tplc="08090001" w:tentative="1">
      <w:start w:val="1"/>
      <w:numFmt w:val="bullet"/>
      <w:lvlText w:val=""/>
      <w:lvlJc w:val="left"/>
      <w:pPr>
        <w:ind w:left="2187" w:hanging="360"/>
      </w:pPr>
      <w:rPr>
        <w:rFonts w:ascii="Symbol" w:hAnsi="Symbol" w:hint="default"/>
      </w:rPr>
    </w:lvl>
    <w:lvl w:ilvl="4" w:tplc="08090003" w:tentative="1">
      <w:start w:val="1"/>
      <w:numFmt w:val="bullet"/>
      <w:lvlText w:val="o"/>
      <w:lvlJc w:val="left"/>
      <w:pPr>
        <w:ind w:left="2907" w:hanging="360"/>
      </w:pPr>
      <w:rPr>
        <w:rFonts w:ascii="Courier New" w:hAnsi="Courier New" w:cs="Courier New" w:hint="default"/>
      </w:rPr>
    </w:lvl>
    <w:lvl w:ilvl="5" w:tplc="08090005" w:tentative="1">
      <w:start w:val="1"/>
      <w:numFmt w:val="bullet"/>
      <w:lvlText w:val=""/>
      <w:lvlJc w:val="left"/>
      <w:pPr>
        <w:ind w:left="3627" w:hanging="360"/>
      </w:pPr>
      <w:rPr>
        <w:rFonts w:ascii="Wingdings" w:hAnsi="Wingdings" w:hint="default"/>
      </w:rPr>
    </w:lvl>
    <w:lvl w:ilvl="6" w:tplc="08090001" w:tentative="1">
      <w:start w:val="1"/>
      <w:numFmt w:val="bullet"/>
      <w:lvlText w:val=""/>
      <w:lvlJc w:val="left"/>
      <w:pPr>
        <w:ind w:left="4347" w:hanging="360"/>
      </w:pPr>
      <w:rPr>
        <w:rFonts w:ascii="Symbol" w:hAnsi="Symbol" w:hint="default"/>
      </w:rPr>
    </w:lvl>
    <w:lvl w:ilvl="7" w:tplc="08090003" w:tentative="1">
      <w:start w:val="1"/>
      <w:numFmt w:val="bullet"/>
      <w:lvlText w:val="o"/>
      <w:lvlJc w:val="left"/>
      <w:pPr>
        <w:ind w:left="5067" w:hanging="360"/>
      </w:pPr>
      <w:rPr>
        <w:rFonts w:ascii="Courier New" w:hAnsi="Courier New" w:cs="Courier New" w:hint="default"/>
      </w:rPr>
    </w:lvl>
    <w:lvl w:ilvl="8" w:tplc="08090005" w:tentative="1">
      <w:start w:val="1"/>
      <w:numFmt w:val="bullet"/>
      <w:lvlText w:val=""/>
      <w:lvlJc w:val="left"/>
      <w:pPr>
        <w:ind w:left="5787" w:hanging="360"/>
      </w:pPr>
      <w:rPr>
        <w:rFonts w:ascii="Wingdings" w:hAnsi="Wingdings" w:hint="default"/>
      </w:rPr>
    </w:lvl>
  </w:abstractNum>
  <w:abstractNum w:abstractNumId="32" w15:restartNumberingAfterBreak="0">
    <w:nsid w:val="64956F0B"/>
    <w:multiLevelType w:val="hybridMultilevel"/>
    <w:tmpl w:val="84EE3078"/>
    <w:lvl w:ilvl="0" w:tplc="C8005860">
      <w:numFmt w:val="bullet"/>
      <w:lvlText w:val=""/>
      <w:lvlJc w:val="left"/>
      <w:pPr>
        <w:ind w:left="10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527526"/>
    <w:multiLevelType w:val="hybridMultilevel"/>
    <w:tmpl w:val="0D28FD52"/>
    <w:lvl w:ilvl="0" w:tplc="C8005860">
      <w:numFmt w:val="bullet"/>
      <w:lvlText w:val=""/>
      <w:lvlJc w:val="left"/>
      <w:pPr>
        <w:ind w:left="10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974D00"/>
    <w:multiLevelType w:val="hybridMultilevel"/>
    <w:tmpl w:val="6D001FD0"/>
    <w:lvl w:ilvl="0" w:tplc="C8005860">
      <w:numFmt w:val="bullet"/>
      <w:lvlText w:val=""/>
      <w:lvlJc w:val="left"/>
      <w:pPr>
        <w:ind w:left="10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F37F20"/>
    <w:multiLevelType w:val="hybridMultilevel"/>
    <w:tmpl w:val="8AC2BD24"/>
    <w:lvl w:ilvl="0" w:tplc="C8005860">
      <w:numFmt w:val="bullet"/>
      <w:lvlText w:val=""/>
      <w:lvlJc w:val="left"/>
      <w:pPr>
        <w:ind w:left="990" w:hanging="360"/>
      </w:pPr>
      <w:rPr>
        <w:rFonts w:ascii="Symbol" w:eastAsiaTheme="minorHAnsi" w:hAnsi="Symbol" w:cs="Aria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6" w15:restartNumberingAfterBreak="0">
    <w:nsid w:val="78CB5212"/>
    <w:multiLevelType w:val="hybridMultilevel"/>
    <w:tmpl w:val="6C9404EE"/>
    <w:lvl w:ilvl="0" w:tplc="C8005860">
      <w:numFmt w:val="bullet"/>
      <w:lvlText w:val=""/>
      <w:lvlJc w:val="left"/>
      <w:pPr>
        <w:ind w:left="10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E2567B"/>
    <w:multiLevelType w:val="hybridMultilevel"/>
    <w:tmpl w:val="D0AA9D32"/>
    <w:lvl w:ilvl="0" w:tplc="C8005860">
      <w:numFmt w:val="bullet"/>
      <w:lvlText w:val=""/>
      <w:lvlJc w:val="left"/>
      <w:pPr>
        <w:ind w:left="1053"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4908651">
    <w:abstractNumId w:val="13"/>
  </w:num>
  <w:num w:numId="2" w16cid:durableId="1078404532">
    <w:abstractNumId w:val="7"/>
  </w:num>
  <w:num w:numId="3" w16cid:durableId="722169602">
    <w:abstractNumId w:val="14"/>
  </w:num>
  <w:num w:numId="4" w16cid:durableId="611784347">
    <w:abstractNumId w:val="35"/>
  </w:num>
  <w:num w:numId="5" w16cid:durableId="1490243605">
    <w:abstractNumId w:val="17"/>
  </w:num>
  <w:num w:numId="6" w16cid:durableId="1671641178">
    <w:abstractNumId w:val="0"/>
  </w:num>
  <w:num w:numId="7" w16cid:durableId="1023558470">
    <w:abstractNumId w:val="32"/>
  </w:num>
  <w:num w:numId="8" w16cid:durableId="1148787332">
    <w:abstractNumId w:val="10"/>
  </w:num>
  <w:num w:numId="9" w16cid:durableId="901525145">
    <w:abstractNumId w:val="8"/>
  </w:num>
  <w:num w:numId="10" w16cid:durableId="788745607">
    <w:abstractNumId w:val="36"/>
  </w:num>
  <w:num w:numId="11" w16cid:durableId="539829558">
    <w:abstractNumId w:val="27"/>
  </w:num>
  <w:num w:numId="12" w16cid:durableId="838155158">
    <w:abstractNumId w:val="22"/>
  </w:num>
  <w:num w:numId="13" w16cid:durableId="1722047478">
    <w:abstractNumId w:val="30"/>
  </w:num>
  <w:num w:numId="14" w16cid:durableId="30302383">
    <w:abstractNumId w:val="1"/>
  </w:num>
  <w:num w:numId="15" w16cid:durableId="1311406170">
    <w:abstractNumId w:val="28"/>
  </w:num>
  <w:num w:numId="16" w16cid:durableId="1988824669">
    <w:abstractNumId w:val="29"/>
  </w:num>
  <w:num w:numId="17" w16cid:durableId="1725788465">
    <w:abstractNumId w:val="31"/>
  </w:num>
  <w:num w:numId="18" w16cid:durableId="1414426425">
    <w:abstractNumId w:val="2"/>
  </w:num>
  <w:num w:numId="19" w16cid:durableId="1799911885">
    <w:abstractNumId w:val="18"/>
  </w:num>
  <w:num w:numId="20" w16cid:durableId="104424380">
    <w:abstractNumId w:val="26"/>
  </w:num>
  <w:num w:numId="21" w16cid:durableId="1080757169">
    <w:abstractNumId w:val="12"/>
  </w:num>
  <w:num w:numId="22" w16cid:durableId="111436622">
    <w:abstractNumId w:val="34"/>
  </w:num>
  <w:num w:numId="23" w16cid:durableId="193231050">
    <w:abstractNumId w:val="16"/>
  </w:num>
  <w:num w:numId="24" w16cid:durableId="987824214">
    <w:abstractNumId w:val="9"/>
  </w:num>
  <w:num w:numId="25" w16cid:durableId="1415396754">
    <w:abstractNumId w:val="11"/>
  </w:num>
  <w:num w:numId="26" w16cid:durableId="1646619144">
    <w:abstractNumId w:val="4"/>
  </w:num>
  <w:num w:numId="27" w16cid:durableId="719477367">
    <w:abstractNumId w:val="33"/>
  </w:num>
  <w:num w:numId="28" w16cid:durableId="1284925206">
    <w:abstractNumId w:val="25"/>
  </w:num>
  <w:num w:numId="29" w16cid:durableId="1374379128">
    <w:abstractNumId w:val="24"/>
  </w:num>
  <w:num w:numId="30" w16cid:durableId="1664352539">
    <w:abstractNumId w:val="37"/>
  </w:num>
  <w:num w:numId="31" w16cid:durableId="695738089">
    <w:abstractNumId w:val="5"/>
  </w:num>
  <w:num w:numId="32" w16cid:durableId="2037534381">
    <w:abstractNumId w:val="15"/>
  </w:num>
  <w:num w:numId="33" w16cid:durableId="1455101472">
    <w:abstractNumId w:val="3"/>
  </w:num>
  <w:num w:numId="34" w16cid:durableId="9030293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8739069">
    <w:abstractNumId w:val="19"/>
  </w:num>
  <w:num w:numId="36" w16cid:durableId="1099301723">
    <w:abstractNumId w:val="6"/>
  </w:num>
  <w:num w:numId="37" w16cid:durableId="173888128">
    <w:abstractNumId w:val="20"/>
  </w:num>
  <w:num w:numId="38" w16cid:durableId="1537887391">
    <w:abstractNumId w:val="23"/>
  </w:num>
  <w:num w:numId="39" w16cid:durableId="120756948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C92"/>
    <w:rsid w:val="000D1FD7"/>
    <w:rsid w:val="0014652B"/>
    <w:rsid w:val="00157C92"/>
    <w:rsid w:val="0072356C"/>
    <w:rsid w:val="00AD2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B7A05"/>
  <w15:docId w15:val="{846C565A-A15C-468D-BC06-0C52FB38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styleId="NormalWeb">
    <w:name w:val="Normal (Web)"/>
    <w:basedOn w:val="Normal"/>
    <w:unhideWhenUsed/>
    <w:pPr>
      <w:spacing w:after="0" w:line="240" w:lineRule="auto"/>
    </w:pPr>
    <w:rPr>
      <w:rFonts w:ascii="Times New Roman" w:hAnsi="Times New Roman" w:cs="Times New Roman"/>
      <w:sz w:val="24"/>
      <w:szCs w:val="24"/>
      <w:lang w:eastAsia="en-GB"/>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8019">
      <w:bodyDiv w:val="1"/>
      <w:marLeft w:val="0"/>
      <w:marRight w:val="0"/>
      <w:marTop w:val="0"/>
      <w:marBottom w:val="0"/>
      <w:divBdr>
        <w:top w:val="none" w:sz="0" w:space="0" w:color="auto"/>
        <w:left w:val="none" w:sz="0" w:space="0" w:color="auto"/>
        <w:bottom w:val="none" w:sz="0" w:space="0" w:color="auto"/>
        <w:right w:val="none" w:sz="0" w:space="0" w:color="auto"/>
      </w:divBdr>
    </w:div>
    <w:div w:id="896670768">
      <w:bodyDiv w:val="1"/>
      <w:marLeft w:val="0"/>
      <w:marRight w:val="0"/>
      <w:marTop w:val="0"/>
      <w:marBottom w:val="0"/>
      <w:divBdr>
        <w:top w:val="none" w:sz="0" w:space="0" w:color="auto"/>
        <w:left w:val="none" w:sz="0" w:space="0" w:color="auto"/>
        <w:bottom w:val="none" w:sz="0" w:space="0" w:color="auto"/>
        <w:right w:val="none" w:sz="0" w:space="0" w:color="auto"/>
      </w:divBdr>
    </w:div>
    <w:div w:id="145228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ssembly.wales/research%20documents/16-059%20sen/16-059-web-%20english.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A0C9-588A-48C7-8AC4-B02E594E3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4297</Words>
  <Characters>24497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Wright</dc:creator>
  <cp:lastModifiedBy>Deborah Dalton</cp:lastModifiedBy>
  <cp:revision>2</cp:revision>
  <cp:lastPrinted>2017-06-01T09:44:00Z</cp:lastPrinted>
  <dcterms:created xsi:type="dcterms:W3CDTF">2023-08-29T14:53:00Z</dcterms:created>
  <dcterms:modified xsi:type="dcterms:W3CDTF">2023-08-29T14:53:00Z</dcterms:modified>
</cp:coreProperties>
</file>